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72" w:rsidRPr="00E76872" w:rsidRDefault="00E76872" w:rsidP="00E76872">
      <w:pPr>
        <w:ind w:left="5954"/>
        <w:jc w:val="center"/>
        <w:rPr>
          <w:rFonts w:ascii="Times New Roman" w:hAnsi="Times New Roman" w:cs="Times New Roman"/>
        </w:rPr>
      </w:pPr>
      <w:r w:rsidRPr="00E76872">
        <w:rPr>
          <w:rFonts w:ascii="Times New Roman" w:hAnsi="Times New Roman" w:cs="Times New Roman"/>
        </w:rPr>
        <w:t>УТВЕРЖДАЮ:</w:t>
      </w:r>
    </w:p>
    <w:p w:rsidR="00E76872" w:rsidRPr="00E76872" w:rsidRDefault="00E76872" w:rsidP="00E76872">
      <w:pPr>
        <w:tabs>
          <w:tab w:val="left" w:pos="6540"/>
        </w:tabs>
        <w:ind w:left="5954"/>
        <w:rPr>
          <w:rFonts w:ascii="Times New Roman" w:hAnsi="Times New Roman" w:cs="Times New Roman"/>
        </w:rPr>
      </w:pPr>
      <w:r w:rsidRPr="00E76872">
        <w:rPr>
          <w:rFonts w:ascii="Times New Roman" w:hAnsi="Times New Roman" w:cs="Times New Roman"/>
        </w:rPr>
        <w:t xml:space="preserve">           Заместитель начальника</w:t>
      </w:r>
    </w:p>
    <w:p w:rsidR="00E76872" w:rsidRPr="00E76872" w:rsidRDefault="00E76872" w:rsidP="00E76872">
      <w:pPr>
        <w:pBdr>
          <w:top w:val="single" w:sz="4" w:space="1" w:color="auto"/>
        </w:pBdr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1"/>
        <w:gridCol w:w="3154"/>
        <w:gridCol w:w="3790"/>
      </w:tblGrid>
      <w:tr w:rsidR="00E76872" w:rsidRPr="00E76872" w:rsidTr="009E5777">
        <w:tc>
          <w:tcPr>
            <w:tcW w:w="3473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</w:rPr>
            </w:pPr>
            <w:r w:rsidRPr="00E76872">
              <w:rPr>
                <w:rFonts w:ascii="Times New Roman" w:hAnsi="Times New Roman" w:cs="Times New Roman"/>
              </w:rPr>
              <w:t>Главного управления лесами</w:t>
            </w:r>
          </w:p>
        </w:tc>
      </w:tr>
      <w:tr w:rsidR="00E76872" w:rsidRPr="00E76872" w:rsidTr="009E5777">
        <w:tc>
          <w:tcPr>
            <w:tcW w:w="3473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</w:rPr>
            </w:pPr>
            <w:r w:rsidRPr="00E76872">
              <w:rPr>
                <w:rFonts w:ascii="Times New Roman" w:hAnsi="Times New Roman" w:cs="Times New Roman"/>
              </w:rPr>
              <w:t>Челябинской области</w:t>
            </w:r>
          </w:p>
        </w:tc>
      </w:tr>
      <w:tr w:rsidR="00E76872" w:rsidRPr="00E76872" w:rsidTr="009E5777">
        <w:tc>
          <w:tcPr>
            <w:tcW w:w="3473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</w:rPr>
            </w:pPr>
            <w:r w:rsidRPr="00E76872">
              <w:rPr>
                <w:rFonts w:ascii="Times New Roman" w:hAnsi="Times New Roman" w:cs="Times New Roman"/>
              </w:rPr>
              <w:t>Барановский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872">
              <w:rPr>
                <w:rFonts w:ascii="Times New Roman" w:hAnsi="Times New Roman" w:cs="Times New Roman"/>
              </w:rPr>
              <w:t>В.</w:t>
            </w:r>
          </w:p>
        </w:tc>
      </w:tr>
      <w:tr w:rsidR="00E76872" w:rsidRPr="00E76872" w:rsidTr="009E5777">
        <w:tc>
          <w:tcPr>
            <w:tcW w:w="3473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76872" w:rsidRPr="00E76872" w:rsidRDefault="00E76872" w:rsidP="009E5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6872" w:rsidRPr="00E76872" w:rsidRDefault="00E76872" w:rsidP="00727365">
            <w:pPr>
              <w:rPr>
                <w:rFonts w:ascii="Times New Roman" w:hAnsi="Times New Roman" w:cs="Times New Roman"/>
              </w:rPr>
            </w:pPr>
            <w:r w:rsidRPr="00E76872">
              <w:rPr>
                <w:rFonts w:ascii="Times New Roman" w:hAnsi="Times New Roman" w:cs="Times New Roman"/>
              </w:rPr>
              <w:t xml:space="preserve">«  </w:t>
            </w:r>
            <w:r w:rsidR="00727365">
              <w:rPr>
                <w:rFonts w:ascii="Times New Roman" w:hAnsi="Times New Roman" w:cs="Times New Roman"/>
              </w:rPr>
              <w:t>06</w:t>
            </w:r>
            <w:r w:rsidRPr="00E76872">
              <w:rPr>
                <w:rFonts w:ascii="Times New Roman" w:hAnsi="Times New Roman" w:cs="Times New Roman"/>
              </w:rPr>
              <w:t xml:space="preserve">  »  </w:t>
            </w:r>
            <w:r w:rsidR="00727365">
              <w:rPr>
                <w:rFonts w:ascii="Times New Roman" w:hAnsi="Times New Roman" w:cs="Times New Roman"/>
              </w:rPr>
              <w:t>июля</w:t>
            </w:r>
            <w:r w:rsidRPr="00E76872">
              <w:rPr>
                <w:rFonts w:ascii="Times New Roman" w:hAnsi="Times New Roman" w:cs="Times New Roman"/>
              </w:rPr>
              <w:t xml:space="preserve">      2017 г.</w:t>
            </w:r>
          </w:p>
        </w:tc>
      </w:tr>
    </w:tbl>
    <w:p w:rsidR="00670146" w:rsidRDefault="00670146">
      <w:pPr>
        <w:pStyle w:val="20"/>
        <w:shd w:val="clear" w:color="auto" w:fill="auto"/>
        <w:tabs>
          <w:tab w:val="left" w:leader="underscore" w:pos="10204"/>
        </w:tabs>
        <w:spacing w:before="0" w:after="489"/>
        <w:ind w:left="6300"/>
        <w:jc w:val="both"/>
      </w:pPr>
    </w:p>
    <w:p w:rsidR="00670146" w:rsidRDefault="00EE4FDC">
      <w:pPr>
        <w:pStyle w:val="40"/>
        <w:shd w:val="clear" w:color="auto" w:fill="auto"/>
        <w:spacing w:before="0" w:after="0" w:line="320" w:lineRule="exact"/>
        <w:ind w:left="5180"/>
      </w:pPr>
      <w:r>
        <w:t>Акт</w:t>
      </w:r>
    </w:p>
    <w:p w:rsidR="00670146" w:rsidRDefault="00EE4FDC" w:rsidP="00727365">
      <w:pPr>
        <w:pStyle w:val="40"/>
        <w:shd w:val="clear" w:color="auto" w:fill="auto"/>
        <w:tabs>
          <w:tab w:val="left" w:pos="8235"/>
          <w:tab w:val="left" w:leader="underscore" w:pos="8543"/>
        </w:tabs>
        <w:spacing w:before="0" w:after="162" w:line="320" w:lineRule="exact"/>
        <w:ind w:left="2380"/>
      </w:pPr>
      <w:r>
        <w:t>лес</w:t>
      </w:r>
      <w:r w:rsidR="00727365">
        <w:t>опатологического обследования № 89</w:t>
      </w:r>
    </w:p>
    <w:p w:rsidR="00670146" w:rsidRDefault="00EE4FDC" w:rsidP="00EE4FDC">
      <w:pPr>
        <w:pStyle w:val="20"/>
        <w:shd w:val="clear" w:color="auto" w:fill="auto"/>
        <w:tabs>
          <w:tab w:val="left" w:leader="underscore" w:pos="7505"/>
        </w:tabs>
        <w:spacing w:before="0" w:after="186" w:line="240" w:lineRule="exact"/>
        <w:ind w:left="900"/>
        <w:jc w:val="both"/>
      </w:pPr>
      <w:r>
        <w:t xml:space="preserve">лесных насаждений </w:t>
      </w:r>
      <w:r w:rsidR="000000FE">
        <w:t xml:space="preserve">Еткульского </w:t>
      </w:r>
      <w:r>
        <w:t>лесничества  Челябинской области</w:t>
      </w:r>
    </w:p>
    <w:p w:rsidR="00821BC3" w:rsidRPr="00E76872" w:rsidRDefault="00EE4FDC" w:rsidP="00821BC3">
      <w:pPr>
        <w:pStyle w:val="60"/>
        <w:shd w:val="clear" w:color="auto" w:fill="auto"/>
        <w:tabs>
          <w:tab w:val="left" w:pos="5245"/>
        </w:tabs>
        <w:spacing w:before="0" w:after="274" w:line="220" w:lineRule="exact"/>
        <w:ind w:left="380"/>
        <w:rPr>
          <w:b w:val="0"/>
          <w:sz w:val="24"/>
          <w:szCs w:val="24"/>
        </w:rPr>
      </w:pPr>
      <w:r w:rsidRPr="00E76872">
        <w:rPr>
          <w:b w:val="0"/>
          <w:sz w:val="24"/>
          <w:szCs w:val="24"/>
        </w:rPr>
        <w:t xml:space="preserve">Способ лесопатологического обследования: </w:t>
      </w:r>
    </w:p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3544"/>
        <w:gridCol w:w="425"/>
      </w:tblGrid>
      <w:tr w:rsidR="00821BC3" w:rsidRPr="00E76872" w:rsidTr="008533F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21BC3" w:rsidRPr="00E76872" w:rsidRDefault="00821BC3" w:rsidP="008533F4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E76872">
              <w:rPr>
                <w:b w:val="0"/>
                <w:sz w:val="24"/>
                <w:szCs w:val="24"/>
              </w:rPr>
              <w:t>1. Визуальный</w:t>
            </w:r>
          </w:p>
        </w:tc>
        <w:tc>
          <w:tcPr>
            <w:tcW w:w="425" w:type="dxa"/>
          </w:tcPr>
          <w:p w:rsidR="00821BC3" w:rsidRPr="00E76872" w:rsidRDefault="00821BC3" w:rsidP="008533F4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20" w:lineRule="exact"/>
              <w:rPr>
                <w:b w:val="0"/>
                <w:sz w:val="24"/>
                <w:szCs w:val="24"/>
              </w:rPr>
            </w:pPr>
          </w:p>
        </w:tc>
      </w:tr>
      <w:tr w:rsidR="00821BC3" w:rsidRPr="00E76872" w:rsidTr="008533F4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21BC3" w:rsidRPr="00E76872" w:rsidRDefault="00821BC3" w:rsidP="008533F4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20" w:lineRule="exact"/>
              <w:rPr>
                <w:b w:val="0"/>
                <w:sz w:val="24"/>
                <w:szCs w:val="24"/>
              </w:rPr>
            </w:pPr>
            <w:r w:rsidRPr="00E76872">
              <w:rPr>
                <w:b w:val="0"/>
                <w:sz w:val="24"/>
                <w:szCs w:val="24"/>
              </w:rPr>
              <w:t>2. Инструментальный</w:t>
            </w:r>
            <w:r w:rsidRPr="00E76872">
              <w:rPr>
                <w:b w:val="0"/>
                <w:sz w:val="24"/>
                <w:szCs w:val="24"/>
              </w:rPr>
              <w:tab/>
              <w:t>П</w:t>
            </w:r>
          </w:p>
        </w:tc>
        <w:tc>
          <w:tcPr>
            <w:tcW w:w="425" w:type="dxa"/>
          </w:tcPr>
          <w:p w:rsidR="00821BC3" w:rsidRPr="00E76872" w:rsidRDefault="008533F4" w:rsidP="008533F4">
            <w:pPr>
              <w:pStyle w:val="60"/>
              <w:shd w:val="clear" w:color="auto" w:fill="auto"/>
              <w:tabs>
                <w:tab w:val="left" w:pos="5245"/>
              </w:tabs>
              <w:spacing w:before="0" w:after="0" w:line="220" w:lineRule="exact"/>
              <w:rPr>
                <w:b w:val="0"/>
                <w:sz w:val="24"/>
                <w:szCs w:val="24"/>
                <w:lang w:val="en-US"/>
              </w:rPr>
            </w:pPr>
            <w:r w:rsidRPr="00E76872">
              <w:rPr>
                <w:b w:val="0"/>
                <w:sz w:val="24"/>
                <w:szCs w:val="24"/>
                <w:lang w:val="en-US"/>
              </w:rPr>
              <w:t>V</w:t>
            </w:r>
          </w:p>
        </w:tc>
      </w:tr>
    </w:tbl>
    <w:p w:rsidR="00670146" w:rsidRPr="00E76872" w:rsidRDefault="00EE4FDC" w:rsidP="00821BC3">
      <w:pPr>
        <w:pStyle w:val="60"/>
        <w:shd w:val="clear" w:color="auto" w:fill="auto"/>
        <w:spacing w:before="0" w:after="274" w:line="220" w:lineRule="exact"/>
        <w:ind w:left="380"/>
        <w:rPr>
          <w:b w:val="0"/>
          <w:sz w:val="24"/>
          <w:szCs w:val="24"/>
        </w:rPr>
      </w:pPr>
      <w:r w:rsidRPr="00E76872">
        <w:rPr>
          <w:b w:val="0"/>
          <w:sz w:val="24"/>
          <w:szCs w:val="24"/>
        </w:rPr>
        <w:t>Место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088"/>
        <w:gridCol w:w="2064"/>
        <w:gridCol w:w="2064"/>
        <w:gridCol w:w="2006"/>
      </w:tblGrid>
      <w:tr w:rsidR="00670146" w:rsidRPr="00F8214E" w:rsidTr="00EF3363">
        <w:trPr>
          <w:trHeight w:hRule="exact" w:val="562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EE4FDC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F8214E">
              <w:rPr>
                <w:rStyle w:val="21"/>
              </w:rPr>
              <w:t>Участковое</w:t>
            </w:r>
            <w:r w:rsidR="00821BC3" w:rsidRPr="00F8214E">
              <w:rPr>
                <w:rStyle w:val="21"/>
              </w:rPr>
              <w:t xml:space="preserve"> </w:t>
            </w:r>
            <w:r w:rsidRPr="00F8214E">
              <w:rPr>
                <w:rStyle w:val="21"/>
              </w:rPr>
              <w:t>лесничество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EE4FDC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F8214E">
              <w:rPr>
                <w:rStyle w:val="21"/>
              </w:rPr>
              <w:t>Урочище (дача)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EE4FDC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F8214E">
              <w:rPr>
                <w:rStyle w:val="21"/>
              </w:rPr>
              <w:t>Квартал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363" w:rsidRPr="00F8214E" w:rsidRDefault="00EF3363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1"/>
              </w:rPr>
              <w:t>Выдел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EE4FDC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 w:rsidRPr="00F8214E">
              <w:rPr>
                <w:rStyle w:val="21"/>
              </w:rPr>
              <w:t>Площадь, га</w:t>
            </w:r>
          </w:p>
        </w:tc>
      </w:tr>
      <w:tr w:rsidR="00670146" w:rsidRPr="00F8214E" w:rsidTr="00EF3363">
        <w:trPr>
          <w:trHeight w:hRule="exact" w:val="29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215240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Еткульское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670146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6" w:rsidRPr="00EF3363" w:rsidRDefault="00215240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51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215240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215240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1,0</w:t>
            </w:r>
          </w:p>
        </w:tc>
      </w:tr>
      <w:tr w:rsidR="00670146" w:rsidRPr="00F8214E" w:rsidTr="00EF3363">
        <w:trPr>
          <w:trHeight w:hRule="exact" w:val="27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146" w:rsidRPr="00F8214E" w:rsidRDefault="00670146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146" w:rsidRPr="00F8214E" w:rsidRDefault="00670146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146" w:rsidRPr="00F8214E" w:rsidRDefault="00670146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0146" w:rsidRPr="00F8214E" w:rsidRDefault="00670146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146" w:rsidRPr="00F8214E" w:rsidRDefault="00670146" w:rsidP="00EF3363">
            <w:pPr>
              <w:pStyle w:val="20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</w:p>
        </w:tc>
      </w:tr>
    </w:tbl>
    <w:p w:rsidR="00670146" w:rsidRDefault="00670146">
      <w:pPr>
        <w:framePr w:w="10195" w:wrap="notBeside" w:vAnchor="text" w:hAnchor="text" w:xAlign="center" w:y="1"/>
        <w:rPr>
          <w:sz w:val="2"/>
          <w:szCs w:val="2"/>
        </w:rPr>
      </w:pPr>
    </w:p>
    <w:p w:rsidR="00670146" w:rsidRDefault="00670146">
      <w:pPr>
        <w:rPr>
          <w:sz w:val="2"/>
          <w:szCs w:val="2"/>
        </w:rPr>
      </w:pPr>
    </w:p>
    <w:p w:rsidR="00670146" w:rsidRDefault="00EE4FDC" w:rsidP="00E114DB">
      <w:pPr>
        <w:pStyle w:val="20"/>
        <w:shd w:val="clear" w:color="auto" w:fill="auto"/>
        <w:tabs>
          <w:tab w:val="left" w:leader="underscore" w:pos="8146"/>
        </w:tabs>
        <w:spacing w:before="470" w:line="240" w:lineRule="exact"/>
        <w:ind w:firstLine="709"/>
        <w:jc w:val="both"/>
      </w:pPr>
      <w:r>
        <w:t>Лесопатологическое обследование</w:t>
      </w:r>
      <w:r w:rsidR="00F84B8E">
        <w:t xml:space="preserve"> аварийных деревьев</w:t>
      </w:r>
      <w:r>
        <w:t xml:space="preserve"> проведено на общей площади</w:t>
      </w:r>
      <w:r w:rsidR="00F8214E">
        <w:t xml:space="preserve"> </w:t>
      </w:r>
      <w:r w:rsidR="00215240">
        <w:t>1,0</w:t>
      </w:r>
      <w:r w:rsidR="00E114DB">
        <w:t> </w:t>
      </w:r>
      <w:r>
        <w:t>га.</w:t>
      </w:r>
    </w:p>
    <w:p w:rsidR="00E114DB" w:rsidRDefault="00E114DB" w:rsidP="00E114DB">
      <w:pPr>
        <w:pStyle w:val="20"/>
        <w:shd w:val="clear" w:color="auto" w:fill="auto"/>
        <w:spacing w:before="0" w:after="202" w:line="240" w:lineRule="exact"/>
        <w:ind w:firstLine="709"/>
        <w:jc w:val="both"/>
      </w:pPr>
    </w:p>
    <w:p w:rsidR="00821BC3" w:rsidRDefault="00821BC3" w:rsidP="00E114DB">
      <w:pPr>
        <w:pStyle w:val="20"/>
        <w:shd w:val="clear" w:color="auto" w:fill="auto"/>
        <w:spacing w:before="0" w:after="202" w:line="240" w:lineRule="exact"/>
        <w:ind w:firstLine="709"/>
        <w:jc w:val="both"/>
      </w:pPr>
      <w:r>
        <w:br w:type="page"/>
      </w:r>
    </w:p>
    <w:p w:rsidR="00670146" w:rsidRDefault="00EE4FDC">
      <w:pPr>
        <w:pStyle w:val="60"/>
        <w:shd w:val="clear" w:color="auto" w:fill="auto"/>
        <w:spacing w:before="0" w:after="0" w:line="312" w:lineRule="exact"/>
        <w:ind w:left="380"/>
      </w:pPr>
      <w:r>
        <w:lastRenderedPageBreak/>
        <w:t>3. Инструментальное о</w:t>
      </w:r>
      <w:r w:rsidR="00EF3363">
        <w:t>бследование аварийных деревьев.</w:t>
      </w:r>
    </w:p>
    <w:p w:rsidR="00EF3363" w:rsidRDefault="00EF3363">
      <w:pPr>
        <w:pStyle w:val="60"/>
        <w:shd w:val="clear" w:color="auto" w:fill="auto"/>
        <w:spacing w:before="0" w:after="0" w:line="312" w:lineRule="exact"/>
        <w:ind w:left="380"/>
      </w:pPr>
    </w:p>
    <w:p w:rsidR="00670146" w:rsidRDefault="0093729D" w:rsidP="005E3458">
      <w:pPr>
        <w:pStyle w:val="a7"/>
        <w:numPr>
          <w:ilvl w:val="0"/>
          <w:numId w:val="3"/>
        </w:numPr>
        <w:shd w:val="clear" w:color="auto" w:fill="auto"/>
        <w:tabs>
          <w:tab w:val="left" w:pos="929"/>
          <w:tab w:val="left" w:leader="underscore" w:pos="10376"/>
        </w:tabs>
        <w:spacing w:before="0" w:line="276" w:lineRule="auto"/>
        <w:ind w:firstLine="284"/>
      </w:pPr>
      <w:r>
        <w:fldChar w:fldCharType="begin"/>
      </w:r>
      <w:r w:rsidR="00EE4FDC">
        <w:instrText xml:space="preserve"> TOC \o "1-5" \h \z </w:instrText>
      </w:r>
      <w:r>
        <w:fldChar w:fldCharType="separate"/>
      </w:r>
      <w:r w:rsidR="00EE4FDC">
        <w:t>Координаты расположения аварийн</w:t>
      </w:r>
      <w:r w:rsidR="00A50500">
        <w:t>ых</w:t>
      </w:r>
      <w:r w:rsidR="00EE4FDC">
        <w:t xml:space="preserve"> дерев</w:t>
      </w:r>
      <w:r w:rsidR="00A50500">
        <w:t>ьев</w:t>
      </w:r>
      <w:r w:rsidR="00EE4FDC">
        <w:t>:</w:t>
      </w:r>
      <w:r w:rsidR="00435422">
        <w:t xml:space="preserve"> </w:t>
      </w:r>
      <w:r w:rsidR="00F84B8E">
        <w:t xml:space="preserve">Всего в ходе лесопатологического </w:t>
      </w:r>
      <w:r w:rsidR="000000FE">
        <w:t>обследования выявлено</w:t>
      </w:r>
      <w:r w:rsidR="00936D0D">
        <w:t xml:space="preserve"> </w:t>
      </w:r>
      <w:r w:rsidR="00215240">
        <w:t>1</w:t>
      </w:r>
      <w:r w:rsidR="000000FE">
        <w:t>8</w:t>
      </w:r>
      <w:r w:rsidR="00936D0D">
        <w:t xml:space="preserve"> аварийных </w:t>
      </w:r>
      <w:r w:rsidR="003826B9">
        <w:t xml:space="preserve">и опасных </w:t>
      </w:r>
      <w:r w:rsidR="00936D0D">
        <w:t>дерева</w:t>
      </w:r>
      <w:r w:rsidR="007F715D">
        <w:t>,</w:t>
      </w:r>
      <w:r w:rsidR="00936D0D">
        <w:t xml:space="preserve"> </w:t>
      </w:r>
      <w:r w:rsidR="007F715D">
        <w:t>г</w:t>
      </w:r>
      <w:r w:rsidR="00BD5A75">
        <w:t>еографические к</w:t>
      </w:r>
      <w:r w:rsidR="00936D0D">
        <w:t>оординаты которых приведены в приложении 4</w:t>
      </w:r>
      <w:r w:rsidR="00A50500">
        <w:t xml:space="preserve"> к Акту</w:t>
      </w:r>
      <w:r w:rsidR="00EE4FDC">
        <w:t>.</w:t>
      </w:r>
      <w:r w:rsidR="00A50500">
        <w:t xml:space="preserve"> </w:t>
      </w:r>
      <w:r w:rsidR="00F258BA">
        <w:t>Данные деревья расположены в квартале</w:t>
      </w:r>
      <w:r w:rsidR="00215240">
        <w:t xml:space="preserve"> 51</w:t>
      </w:r>
      <w:r w:rsidR="00F258BA">
        <w:t xml:space="preserve"> </w:t>
      </w:r>
      <w:r w:rsidR="00215240">
        <w:t>Еткульс</w:t>
      </w:r>
      <w:r w:rsidR="00F258BA">
        <w:t xml:space="preserve">кого участкового лесничества, в выделе </w:t>
      </w:r>
      <w:r w:rsidR="00215240">
        <w:t xml:space="preserve">4 </w:t>
      </w:r>
      <w:r w:rsidR="00F258BA">
        <w:t xml:space="preserve">- </w:t>
      </w:r>
      <w:r w:rsidR="00215240">
        <w:t>1</w:t>
      </w:r>
      <w:r w:rsidR="000000FE">
        <w:t>8</w:t>
      </w:r>
      <w:r w:rsidR="00F258BA">
        <w:t xml:space="preserve"> </w:t>
      </w:r>
      <w:r w:rsidR="00E114DB">
        <w:t>штук</w:t>
      </w:r>
      <w:r w:rsidR="003826B9">
        <w:t>.</w:t>
      </w:r>
      <w:r w:rsidR="00A50500">
        <w:t xml:space="preserve"> </w:t>
      </w:r>
    </w:p>
    <w:p w:rsidR="00670146" w:rsidRDefault="00EE4FDC" w:rsidP="005E3458">
      <w:pPr>
        <w:pStyle w:val="a7"/>
        <w:numPr>
          <w:ilvl w:val="0"/>
          <w:numId w:val="3"/>
        </w:numPr>
        <w:shd w:val="clear" w:color="auto" w:fill="auto"/>
        <w:tabs>
          <w:tab w:val="left" w:pos="929"/>
          <w:tab w:val="left" w:leader="underscore" w:pos="10376"/>
        </w:tabs>
        <w:spacing w:before="0" w:line="276" w:lineRule="auto"/>
        <w:ind w:firstLine="284"/>
      </w:pPr>
      <w:r>
        <w:t xml:space="preserve">Структурные изъяны, характеризующие аварийность </w:t>
      </w:r>
      <w:r w:rsidR="00215240">
        <w:t>деревьев:</w:t>
      </w:r>
      <w:r w:rsidR="00215240" w:rsidRPr="00936D0D">
        <w:rPr>
          <w:sz w:val="28"/>
          <w:szCs w:val="28"/>
        </w:rPr>
        <w:t xml:space="preserve"> </w:t>
      </w:r>
      <w:r w:rsidR="009F38F6">
        <w:rPr>
          <w:sz w:val="28"/>
          <w:szCs w:val="28"/>
        </w:rPr>
        <w:t xml:space="preserve">у </w:t>
      </w:r>
      <w:r w:rsidR="00936D0D" w:rsidRPr="00936D0D">
        <w:t xml:space="preserve">сосен </w:t>
      </w:r>
      <w:r w:rsidR="00215240">
        <w:t xml:space="preserve">и берез </w:t>
      </w:r>
      <w:r w:rsidR="009F38F6">
        <w:t>имеется</w:t>
      </w:r>
      <w:r w:rsidR="00215240">
        <w:t xml:space="preserve"> слом </w:t>
      </w:r>
      <w:r w:rsidR="009F38F6" w:rsidRPr="00936D0D">
        <w:t xml:space="preserve">кроны </w:t>
      </w:r>
      <w:r w:rsidR="00215240">
        <w:t>более 2/3, часть деревьев сухостойные и имеют опасный нак</w:t>
      </w:r>
      <w:r w:rsidR="003C3340">
        <w:t>лон над зданиями и сооружениями, где в случае ЧП (слома стволов деревьев от воздействия сильных ветров) возможно нанесение вреда здоровью и имуществу.</w:t>
      </w:r>
      <w:r w:rsidR="0077504C">
        <w:t xml:space="preserve"> </w:t>
      </w:r>
    </w:p>
    <w:p w:rsidR="00670146" w:rsidRDefault="00EE4FDC" w:rsidP="009F38F6">
      <w:pPr>
        <w:pStyle w:val="a7"/>
        <w:numPr>
          <w:ilvl w:val="0"/>
          <w:numId w:val="3"/>
        </w:numPr>
        <w:shd w:val="clear" w:color="auto" w:fill="auto"/>
        <w:tabs>
          <w:tab w:val="left" w:pos="929"/>
          <w:tab w:val="left" w:leader="underscore" w:pos="5180"/>
          <w:tab w:val="left" w:leader="underscore" w:pos="8593"/>
        </w:tabs>
        <w:spacing w:before="0" w:after="198" w:line="276" w:lineRule="auto"/>
        <w:ind w:firstLine="284"/>
      </w:pPr>
      <w:r>
        <w:t>Порода</w:t>
      </w:r>
      <w:r w:rsidR="00435422">
        <w:t>: сосна</w:t>
      </w:r>
      <w:r>
        <w:t>, диаметр</w:t>
      </w:r>
      <w:r w:rsidR="00BD5A75">
        <w:t xml:space="preserve"> аварийных деревьев</w:t>
      </w:r>
      <w:r>
        <w:t xml:space="preserve"> </w:t>
      </w:r>
      <w:r w:rsidR="00435422">
        <w:t xml:space="preserve">от </w:t>
      </w:r>
      <w:r w:rsidR="00215240">
        <w:t>20</w:t>
      </w:r>
      <w:r w:rsidR="00435422">
        <w:t xml:space="preserve"> до </w:t>
      </w:r>
      <w:r w:rsidR="00215240">
        <w:t>24</w:t>
      </w:r>
      <w:r w:rsidR="00435422">
        <w:t xml:space="preserve"> </w:t>
      </w:r>
      <w:r>
        <w:t>см,</w:t>
      </w:r>
      <w:r w:rsidR="00AB0684">
        <w:t xml:space="preserve"> </w:t>
      </w:r>
      <w:r>
        <w:t xml:space="preserve">высота </w:t>
      </w:r>
      <w:r w:rsidR="00BD5A75">
        <w:t>от 2</w:t>
      </w:r>
      <w:r w:rsidR="00215240">
        <w:t>0</w:t>
      </w:r>
      <w:r w:rsidR="00BD5A75">
        <w:t xml:space="preserve"> до </w:t>
      </w:r>
      <w:r w:rsidR="00705069">
        <w:t>2</w:t>
      </w:r>
      <w:r w:rsidR="00215240">
        <w:t>5</w:t>
      </w:r>
      <w:r w:rsidR="00435422">
        <w:t xml:space="preserve"> </w:t>
      </w:r>
      <w:r>
        <w:t>м, возраст</w:t>
      </w:r>
      <w:r w:rsidR="00E114DB">
        <w:t xml:space="preserve"> </w:t>
      </w:r>
      <w:r w:rsidR="00215240">
        <w:t>85</w:t>
      </w:r>
      <w:r w:rsidR="00435422">
        <w:t xml:space="preserve"> </w:t>
      </w:r>
      <w:r>
        <w:t>лет.</w:t>
      </w:r>
      <w:r w:rsidR="009F38F6">
        <w:t xml:space="preserve"> Б</w:t>
      </w:r>
      <w:r w:rsidR="00215240">
        <w:t>ереза, диаметр аварийных деревьев от 20 до 32 см, высота от 20 до 26 м. возраст 80 лет.</w:t>
      </w:r>
    </w:p>
    <w:p w:rsidR="0028629D" w:rsidRDefault="0028629D" w:rsidP="0028629D">
      <w:pPr>
        <w:pStyle w:val="a7"/>
        <w:shd w:val="clear" w:color="auto" w:fill="auto"/>
        <w:tabs>
          <w:tab w:val="left" w:pos="929"/>
          <w:tab w:val="left" w:leader="underscore" w:pos="5180"/>
          <w:tab w:val="left" w:leader="underscore" w:pos="8593"/>
        </w:tabs>
        <w:spacing w:before="0" w:after="198" w:line="276" w:lineRule="auto"/>
      </w:pPr>
    </w:p>
    <w:p w:rsidR="00670146" w:rsidRDefault="00EE4FDC" w:rsidP="008533F4">
      <w:pPr>
        <w:pStyle w:val="24"/>
        <w:shd w:val="clear" w:color="auto" w:fill="auto"/>
        <w:spacing w:before="0" w:after="186" w:line="276" w:lineRule="auto"/>
      </w:pPr>
      <w:r>
        <w:t>ЗАКЛЮЧЕНИЕ</w:t>
      </w:r>
    </w:p>
    <w:p w:rsidR="00670146" w:rsidRDefault="00EE4FDC" w:rsidP="00E114DB">
      <w:pPr>
        <w:pStyle w:val="a7"/>
        <w:shd w:val="clear" w:color="auto" w:fill="auto"/>
        <w:spacing w:before="0" w:line="276" w:lineRule="auto"/>
        <w:ind w:firstLine="709"/>
      </w:pPr>
      <w:r>
        <w:t>С целью предотвращения негативных процессов или снижения ущерба от их воздействия</w:t>
      </w:r>
      <w:r w:rsidR="00E114DB">
        <w:t xml:space="preserve"> (слом стволов аварийных и опасных деревьев)</w:t>
      </w:r>
      <w:r>
        <w:t>:</w:t>
      </w:r>
      <w:r w:rsidR="0093729D">
        <w:fldChar w:fldCharType="end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56"/>
        <w:gridCol w:w="1358"/>
        <w:gridCol w:w="3508"/>
      </w:tblGrid>
      <w:tr w:rsidR="00AB0684" w:rsidRPr="009F38F6" w:rsidTr="00AB0684">
        <w:trPr>
          <w:trHeight w:val="161"/>
          <w:tblHeader/>
          <w:jc w:val="center"/>
        </w:trPr>
        <w:tc>
          <w:tcPr>
            <w:tcW w:w="1984" w:type="dxa"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756" w:type="dxa"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Запас, куб. м</w:t>
            </w:r>
          </w:p>
        </w:tc>
        <w:tc>
          <w:tcPr>
            <w:tcW w:w="1358" w:type="dxa"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Порода</w:t>
            </w:r>
          </w:p>
        </w:tc>
        <w:tc>
          <w:tcPr>
            <w:tcW w:w="3508" w:type="dxa"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Сроки проведения мероприятия</w:t>
            </w:r>
          </w:p>
        </w:tc>
      </w:tr>
      <w:tr w:rsidR="00AB0684" w:rsidRPr="009F38F6" w:rsidTr="000A2E8C">
        <w:trPr>
          <w:trHeight w:val="168"/>
          <w:tblHeader/>
          <w:jc w:val="center"/>
        </w:trPr>
        <w:tc>
          <w:tcPr>
            <w:tcW w:w="1984" w:type="dxa"/>
            <w:noWrap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noWrap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noWrap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3</w:t>
            </w:r>
          </w:p>
        </w:tc>
        <w:tc>
          <w:tcPr>
            <w:tcW w:w="3508" w:type="dxa"/>
            <w:noWrap/>
            <w:vAlign w:val="center"/>
            <w:hideMark/>
          </w:tcPr>
          <w:p w:rsidR="00AB0684" w:rsidRPr="009F38F6" w:rsidRDefault="00AB0684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4</w:t>
            </w:r>
          </w:p>
        </w:tc>
      </w:tr>
      <w:tr w:rsidR="0041138F" w:rsidRPr="009F38F6" w:rsidTr="0041138F">
        <w:trPr>
          <w:trHeight w:val="182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215240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0,31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vAlign w:val="center"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41138F" w:rsidRPr="009F38F6" w:rsidTr="0041138F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215240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0,31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41138F" w:rsidRPr="009F38F6" w:rsidTr="0041138F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215240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0,31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41138F" w:rsidRPr="009F38F6" w:rsidTr="0041138F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215240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0,47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41138F" w:rsidRPr="009F38F6" w:rsidTr="0041138F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215240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0,47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41138F" w:rsidRPr="009F38F6" w:rsidTr="0041138F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215240" w:rsidP="00215240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0,47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41138F" w:rsidRPr="009F38F6" w:rsidTr="0041138F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0000FE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1,5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Сосна</w:t>
            </w:r>
          </w:p>
        </w:tc>
        <w:tc>
          <w:tcPr>
            <w:tcW w:w="3508" w:type="dxa"/>
            <w:noWrap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41138F" w:rsidRPr="009F38F6" w:rsidTr="0041138F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41138F" w:rsidRPr="009F38F6" w:rsidRDefault="0041138F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41138F" w:rsidRPr="009F38F6" w:rsidRDefault="000000FE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0,26</w:t>
            </w:r>
          </w:p>
        </w:tc>
        <w:tc>
          <w:tcPr>
            <w:tcW w:w="1358" w:type="dxa"/>
            <w:noWrap/>
            <w:vAlign w:val="center"/>
            <w:hideMark/>
          </w:tcPr>
          <w:p w:rsidR="0041138F" w:rsidRPr="009F38F6" w:rsidRDefault="000000FE" w:rsidP="00AB0684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41138F" w:rsidRPr="009F38F6" w:rsidRDefault="0041138F" w:rsidP="0041138F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0,39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0,39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0,39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0,56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0,56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0,56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0,77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0,77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0,77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  <w:tr w:rsidR="000000FE" w:rsidRPr="009F38F6" w:rsidTr="00D4741E">
        <w:trPr>
          <w:trHeight w:val="255"/>
          <w:jc w:val="center"/>
        </w:trPr>
        <w:tc>
          <w:tcPr>
            <w:tcW w:w="1984" w:type="dxa"/>
            <w:noWrap/>
            <w:vAlign w:val="center"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УАД</w:t>
            </w:r>
          </w:p>
        </w:tc>
        <w:tc>
          <w:tcPr>
            <w:tcW w:w="1756" w:type="dxa"/>
            <w:noWrap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0,77</w:t>
            </w:r>
          </w:p>
        </w:tc>
        <w:tc>
          <w:tcPr>
            <w:tcW w:w="1358" w:type="dxa"/>
            <w:noWrap/>
            <w:hideMark/>
          </w:tcPr>
          <w:p w:rsidR="000000FE" w:rsidRPr="009F38F6" w:rsidRDefault="000000FE" w:rsidP="000000FE">
            <w:pPr>
              <w:jc w:val="center"/>
              <w:rPr>
                <w:rFonts w:ascii="Times New Roman" w:hAnsi="Times New Roman" w:cs="Times New Roman"/>
              </w:rPr>
            </w:pPr>
            <w:r w:rsidRPr="009F38F6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3508" w:type="dxa"/>
            <w:noWrap/>
            <w:hideMark/>
          </w:tcPr>
          <w:p w:rsidR="000000FE" w:rsidRPr="009F38F6" w:rsidRDefault="000000FE" w:rsidP="000000FE">
            <w:pPr>
              <w:pStyle w:val="a7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9F38F6">
              <w:rPr>
                <w:sz w:val="20"/>
                <w:szCs w:val="20"/>
              </w:rPr>
              <w:t>В течении 2017 года</w:t>
            </w:r>
          </w:p>
        </w:tc>
      </w:tr>
    </w:tbl>
    <w:p w:rsidR="00670146" w:rsidRDefault="00670146">
      <w:pPr>
        <w:rPr>
          <w:sz w:val="2"/>
          <w:szCs w:val="2"/>
        </w:rPr>
      </w:pPr>
    </w:p>
    <w:p w:rsidR="00AB0684" w:rsidRDefault="00AB0684" w:rsidP="008533F4">
      <w:pPr>
        <w:pStyle w:val="a5"/>
        <w:shd w:val="clear" w:color="auto" w:fill="auto"/>
        <w:spacing w:line="276" w:lineRule="auto"/>
        <w:ind w:firstLine="709"/>
      </w:pPr>
      <w:r>
        <w:t>Ведомость перечета аварийных деревьев, назначенных в рубку, прилагается (приложение 4 к Акту).</w:t>
      </w:r>
    </w:p>
    <w:p w:rsidR="00670146" w:rsidRDefault="0093729D" w:rsidP="008533F4">
      <w:pPr>
        <w:pStyle w:val="a7"/>
        <w:shd w:val="clear" w:color="auto" w:fill="auto"/>
        <w:spacing w:before="0" w:line="276" w:lineRule="auto"/>
        <w:ind w:firstLine="709"/>
      </w:pPr>
      <w:r>
        <w:fldChar w:fldCharType="begin"/>
      </w:r>
      <w:r w:rsidR="00EE4FDC">
        <w:instrText xml:space="preserve"> TOC \o "1-5" \h \z </w:instrText>
      </w:r>
      <w:r>
        <w:fldChar w:fldCharType="separate"/>
      </w:r>
      <w:r w:rsidR="00EE4FDC">
        <w:t>Мероприятия, необходимые для предупреждения повреждения или поражения смежных деревьев:</w:t>
      </w:r>
      <w:r w:rsidR="00BD5A75">
        <w:t xml:space="preserve"> </w:t>
      </w:r>
      <w:r w:rsidR="00BD5A75" w:rsidRPr="00BD5A75">
        <w:t>своевременное проведение мероприятия, вывозка неокоренной древесины.</w:t>
      </w:r>
    </w:p>
    <w:p w:rsidR="0077504C" w:rsidRDefault="0077504C" w:rsidP="008533F4">
      <w:pPr>
        <w:pStyle w:val="a7"/>
        <w:shd w:val="clear" w:color="auto" w:fill="auto"/>
        <w:spacing w:before="0" w:line="276" w:lineRule="auto"/>
        <w:ind w:firstLine="709"/>
      </w:pPr>
    </w:p>
    <w:p w:rsidR="0028629D" w:rsidRDefault="0028629D" w:rsidP="008533F4">
      <w:pPr>
        <w:pStyle w:val="a7"/>
        <w:shd w:val="clear" w:color="auto" w:fill="auto"/>
        <w:tabs>
          <w:tab w:val="left" w:pos="4868"/>
          <w:tab w:val="left" w:leader="underscore" w:pos="6447"/>
        </w:tabs>
        <w:spacing w:before="0" w:line="276" w:lineRule="auto"/>
      </w:pPr>
    </w:p>
    <w:p w:rsidR="00670146" w:rsidRDefault="00EE4FDC" w:rsidP="008533F4">
      <w:pPr>
        <w:pStyle w:val="a7"/>
        <w:shd w:val="clear" w:color="auto" w:fill="auto"/>
        <w:tabs>
          <w:tab w:val="left" w:pos="4868"/>
          <w:tab w:val="left" w:leader="underscore" w:pos="6447"/>
        </w:tabs>
        <w:spacing w:before="0" w:line="276" w:lineRule="auto"/>
      </w:pPr>
      <w:r>
        <w:t xml:space="preserve">Дата проведения </w:t>
      </w:r>
      <w:r w:rsidR="00CA7DED">
        <w:t>обследования</w:t>
      </w:r>
      <w:r w:rsidR="0093729D">
        <w:fldChar w:fldCharType="end"/>
      </w:r>
      <w:r w:rsidR="000000FE">
        <w:t xml:space="preserve"> </w:t>
      </w:r>
      <w:r w:rsidR="00CC4063">
        <w:t>05</w:t>
      </w:r>
      <w:r w:rsidR="00E76872">
        <w:t>.0</w:t>
      </w:r>
      <w:r w:rsidR="00CC4063">
        <w:t>7</w:t>
      </w:r>
      <w:r w:rsidR="00E76872">
        <w:t>.</w:t>
      </w:r>
      <w:r w:rsidR="008533F4">
        <w:t>2017 года.</w:t>
      </w:r>
      <w:bookmarkStart w:id="0" w:name="_GoBack"/>
      <w:bookmarkEnd w:id="0"/>
    </w:p>
    <w:p w:rsidR="0028629D" w:rsidRDefault="0028629D" w:rsidP="008533F4">
      <w:pPr>
        <w:pStyle w:val="20"/>
        <w:shd w:val="clear" w:color="auto" w:fill="auto"/>
        <w:spacing w:before="0" w:line="276" w:lineRule="auto"/>
        <w:jc w:val="both"/>
      </w:pPr>
    </w:p>
    <w:p w:rsidR="00670146" w:rsidRDefault="00EE4FDC" w:rsidP="008533F4">
      <w:pPr>
        <w:pStyle w:val="20"/>
        <w:shd w:val="clear" w:color="auto" w:fill="auto"/>
        <w:spacing w:before="0" w:line="276" w:lineRule="auto"/>
        <w:jc w:val="both"/>
      </w:pPr>
      <w:r>
        <w:t>Исполнитель работ по проведению лесопатологического обследования:</w:t>
      </w:r>
    </w:p>
    <w:p w:rsidR="00E114DB" w:rsidRDefault="00E114DB" w:rsidP="008533F4">
      <w:pPr>
        <w:pStyle w:val="20"/>
        <w:shd w:val="clear" w:color="auto" w:fill="auto"/>
        <w:tabs>
          <w:tab w:val="left" w:leader="underscore" w:pos="4398"/>
          <w:tab w:val="left" w:leader="underscore" w:pos="8101"/>
        </w:tabs>
        <w:spacing w:before="0" w:line="276" w:lineRule="auto"/>
        <w:jc w:val="both"/>
      </w:pPr>
    </w:p>
    <w:p w:rsidR="00670146" w:rsidRDefault="000000FE" w:rsidP="008533F4">
      <w:pPr>
        <w:pStyle w:val="20"/>
        <w:shd w:val="clear" w:color="auto" w:fill="auto"/>
        <w:tabs>
          <w:tab w:val="left" w:leader="underscore" w:pos="4398"/>
          <w:tab w:val="left" w:leader="underscore" w:pos="8101"/>
        </w:tabs>
        <w:spacing w:before="0" w:line="276" w:lineRule="auto"/>
        <w:jc w:val="both"/>
      </w:pPr>
      <w:r>
        <w:t>Матвеева Н.В.</w:t>
      </w:r>
      <w:r w:rsidR="008533F4">
        <w:t xml:space="preserve"> </w:t>
      </w:r>
      <w:r w:rsidR="008533F4" w:rsidRPr="008533F4">
        <w:tab/>
      </w:r>
    </w:p>
    <w:p w:rsidR="00D2735D" w:rsidRDefault="00D2735D" w:rsidP="008533F4">
      <w:pPr>
        <w:pStyle w:val="20"/>
        <w:shd w:val="clear" w:color="auto" w:fill="auto"/>
        <w:tabs>
          <w:tab w:val="left" w:leader="underscore" w:pos="4398"/>
          <w:tab w:val="left" w:leader="underscore" w:pos="8101"/>
        </w:tabs>
        <w:spacing w:before="0" w:line="276" w:lineRule="auto"/>
        <w:jc w:val="both"/>
      </w:pPr>
    </w:p>
    <w:sectPr w:rsidR="00D2735D" w:rsidSect="00DA730B">
      <w:footerReference w:type="default" r:id="rId7"/>
      <w:pgSz w:w="11900" w:h="16840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EC" w:rsidRDefault="007006EC">
      <w:r>
        <w:separator/>
      </w:r>
    </w:p>
  </w:endnote>
  <w:endnote w:type="continuationSeparator" w:id="0">
    <w:p w:rsidR="007006EC" w:rsidRDefault="007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46872"/>
    </w:sdtPr>
    <w:sdtEndPr/>
    <w:sdtContent>
      <w:p w:rsidR="00BD5A75" w:rsidRDefault="0093729D">
        <w:pPr>
          <w:pStyle w:val="ac"/>
          <w:jc w:val="center"/>
        </w:pPr>
        <w:r>
          <w:fldChar w:fldCharType="begin"/>
        </w:r>
        <w:r w:rsidR="00BD5A75">
          <w:instrText>PAGE   \* MERGEFORMAT</w:instrText>
        </w:r>
        <w:r>
          <w:fldChar w:fldCharType="separate"/>
        </w:r>
        <w:r w:rsidR="00CC4063">
          <w:rPr>
            <w:noProof/>
          </w:rPr>
          <w:t>2</w:t>
        </w:r>
        <w:r>
          <w:fldChar w:fldCharType="end"/>
        </w:r>
      </w:p>
    </w:sdtContent>
  </w:sdt>
  <w:p w:rsidR="00BD5A75" w:rsidRDefault="00BD5A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EC" w:rsidRDefault="007006EC"/>
  </w:footnote>
  <w:footnote w:type="continuationSeparator" w:id="0">
    <w:p w:rsidR="007006EC" w:rsidRDefault="007006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3235E"/>
    <w:multiLevelType w:val="multilevel"/>
    <w:tmpl w:val="149A9B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983A3E"/>
    <w:multiLevelType w:val="multilevel"/>
    <w:tmpl w:val="13587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872E05"/>
    <w:multiLevelType w:val="multilevel"/>
    <w:tmpl w:val="69AA0B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70146"/>
    <w:rsid w:val="000000FE"/>
    <w:rsid w:val="0009450A"/>
    <w:rsid w:val="000A2E8C"/>
    <w:rsid w:val="000D6AEE"/>
    <w:rsid w:val="001A7309"/>
    <w:rsid w:val="001C3E4A"/>
    <w:rsid w:val="001D244C"/>
    <w:rsid w:val="0020234E"/>
    <w:rsid w:val="00215240"/>
    <w:rsid w:val="00226132"/>
    <w:rsid w:val="0028629D"/>
    <w:rsid w:val="002A0BFE"/>
    <w:rsid w:val="003630F3"/>
    <w:rsid w:val="003826B9"/>
    <w:rsid w:val="003C3340"/>
    <w:rsid w:val="003E335E"/>
    <w:rsid w:val="0041138F"/>
    <w:rsid w:val="00415D83"/>
    <w:rsid w:val="00435422"/>
    <w:rsid w:val="00497761"/>
    <w:rsid w:val="005B2660"/>
    <w:rsid w:val="005E3458"/>
    <w:rsid w:val="00662E38"/>
    <w:rsid w:val="00670146"/>
    <w:rsid w:val="006737F2"/>
    <w:rsid w:val="00677A12"/>
    <w:rsid w:val="00696D27"/>
    <w:rsid w:val="007006EC"/>
    <w:rsid w:val="00705069"/>
    <w:rsid w:val="00727365"/>
    <w:rsid w:val="0077504C"/>
    <w:rsid w:val="007F715D"/>
    <w:rsid w:val="00821BC3"/>
    <w:rsid w:val="00851873"/>
    <w:rsid w:val="008533F4"/>
    <w:rsid w:val="00936D0D"/>
    <w:rsid w:val="0093729D"/>
    <w:rsid w:val="00952838"/>
    <w:rsid w:val="00982489"/>
    <w:rsid w:val="009A23F4"/>
    <w:rsid w:val="009F38F6"/>
    <w:rsid w:val="00A50500"/>
    <w:rsid w:val="00AB0684"/>
    <w:rsid w:val="00BD5A75"/>
    <w:rsid w:val="00C05D52"/>
    <w:rsid w:val="00CA7DED"/>
    <w:rsid w:val="00CC4063"/>
    <w:rsid w:val="00D2735D"/>
    <w:rsid w:val="00D456AC"/>
    <w:rsid w:val="00D714B9"/>
    <w:rsid w:val="00D72E23"/>
    <w:rsid w:val="00DA730B"/>
    <w:rsid w:val="00DF05D1"/>
    <w:rsid w:val="00E114DB"/>
    <w:rsid w:val="00E76872"/>
    <w:rsid w:val="00EA053A"/>
    <w:rsid w:val="00EE4FDC"/>
    <w:rsid w:val="00EF3363"/>
    <w:rsid w:val="00F258BA"/>
    <w:rsid w:val="00F8214E"/>
    <w:rsid w:val="00F8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30879-2CEF-4465-A67D-15E96854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72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29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37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1pt">
    <w:name w:val="Основной текст (3) + Интервал 1 pt"/>
    <w:basedOn w:val="3"/>
    <w:rsid w:val="00937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37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937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"/>
    <w:basedOn w:val="2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Оглавление_"/>
    <w:basedOn w:val="a0"/>
    <w:link w:val="a7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ylfaen115pt">
    <w:name w:val="Оглавление + Sylfaen;11.5 pt;Курсив"/>
    <w:basedOn w:val="a6"/>
    <w:rsid w:val="0093729D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ylfaen115pt">
    <w:name w:val="Основной текст (2) + Sylfaen;11.5 pt;Курсив"/>
    <w:basedOn w:val="2"/>
    <w:rsid w:val="0093729D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sid w:val="00937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"/>
    <w:basedOn w:val="a6"/>
    <w:rsid w:val="00937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729D"/>
    <w:pPr>
      <w:shd w:val="clear" w:color="auto" w:fill="FFFFFF"/>
      <w:spacing w:after="1320" w:line="31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3729D"/>
    <w:pPr>
      <w:shd w:val="clear" w:color="auto" w:fill="FFFFFF"/>
      <w:spacing w:before="1320" w:line="331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3729D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93729D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3729D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93729D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sid w:val="0093729D"/>
    <w:pPr>
      <w:shd w:val="clear" w:color="auto" w:fill="FFFFFF"/>
      <w:spacing w:before="300" w:line="4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Оглавление (2)"/>
    <w:basedOn w:val="a"/>
    <w:link w:val="23"/>
    <w:rsid w:val="0093729D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99"/>
    <w:rsid w:val="0082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5A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5A75"/>
    <w:rPr>
      <w:color w:val="000000"/>
    </w:rPr>
  </w:style>
  <w:style w:type="paragraph" w:styleId="ac">
    <w:name w:val="footer"/>
    <w:basedOn w:val="a"/>
    <w:link w:val="ad"/>
    <w:uiPriority w:val="99"/>
    <w:unhideWhenUsed/>
    <w:rsid w:val="00BD5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5A7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273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73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wBAYiB31sSaQ/MrgOFXaTa/OtrqF8WeIN/P67b/YxD0=</DigestValue>
    </Reference>
    <Reference Type="http://www.w3.org/2000/09/xmldsig#Object" URI="#idOfficeObject">
      <DigestMethod Algorithm="urn:ietf:params:xml:ns:cpxmlsec:algorithms:gostr3411"/>
      <DigestValue>iLktfZlvZHNnxtPXAdFKsUuRr85Hn774oHzIsSJ/QcY=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/UtsYbXDIoOSGUYS9nNWnT4ahgBgaOKFbbVK1Pt8O8o=</DigestValue>
    </Reference>
  </SignedInfo>
  <SignatureValue>jPXu+k/VOJtCW5u6P5V2KLN5QEkuQ3GmDConDCR1EadMn8iC7gI+2yzYXFjMwelF
YuXECJ49qrjnf6edVvO4pA==</SignatureValue>
  <KeyInfo>
    <X509Data>
      <X509Certificate>MIINkTCCDT6gAwIBAgIQQFAUcHn5+eguYfCGWRrJDjAKBgYqhQMCAgMFADCCAVwx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MDc0NTEwMTkxNTkwHhcNMTcwNTE2MDk0MDAwWhcNMTgwNjE2MDQ0MDMwWjCCAm0x
OjA4BgkqhkiG9w0BCQIMK1JOUy1GU1M9NzQyOTAzMDAxNS9LUC1GU1M9NzQwMi9S
ZXFJZD0yNTAwMzIxGjAYBggqhQMDgQMBARIMMDA3NDUzMTkwMzIwMRYwFAYFKoUD
ZAMSCzEyMTgwNTE3OTI1MRgwFgYFKoUDZAESDTEwNzc0NTMwMjIzNDkxIzAhBgkq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vdGB0LosINGD0LsuINCt0L3Qs9C10LvRjNGB0LAsIDU0MSwwKgYDVQQqDCPQndCw
0YLQsNC70YzRjyDQktCw0YHQuNC70YzQtdCy0L3QsDEZMBcGA1UEBAwQ0JzQsNGC
0LLQtdC10LLQsDE/MD0GA1UECgw20KfQntCR0KMg0KjQtdGA0YjQvdC10LLRgdC6
0L7QtSDQu9C10YHQvdC40YfQtdGB0YLQstC+MT8wPQYDVQQDDDbQp9Ce0JHQoyDQ
qNC10YDRiNC90LXQstGB0LrQvtC1INC70LXRgdC90LjRh9C10YHRgtCy0L4wYzAc
BgYqhQMCAhMwEgYHKoUDAgIkAAYHKoUDAgIeAQNDAARAnG42AnB/BVGycLdoCk5o
gOXeqyXiucI0fKhlr0pJidHRt6Ns6scz7j1cJPb2Ua2XNeBVhxJH8yI2Gmw3rjYd
s6OCCMEwggi9MIIBCgYDVR0RBIIBATCB/qA9BgNVBASgNgw00JzQsNGC0LLQtdC1
0LLQsCDQndCw0YLQsNC70YzRjyDQktCw0YHQuNC70YzQtdCy0L3QsKCBjAYDVQQK
oIGEDIGB0KfQtdC70Y/QsdC40L3RgdC60L7QtSDQvtCx0LvQsNGB0YLQvdC+0LUg
0LHRjtC00LbQtdGC0L3QvtC1INGD0YfRgNC10LbQtNC10L3QuNC1ICLQqNC10YDR
iNC90LXQstGB0LrQvtC1INC70LXRgdC90LjRh9C10YHRgtCy0L4ioC4GA1UED6An
DCXQmNC90LbQtdC90LXRgC3Qu9C10YHQvtC/0LDRgtC+0LvQvtCzMCYGA1UdJQQf
MB0GCCsGAQUFBwMEBggrBgEFBQcDAgYHKoUDAgIiBjCCAW0GCSsGAQQBnFYEDwSC
AV4wggFagBQc0GbhUDnXbaoRcLPaDojzfbdf5qGCAS6kggEqMIIBJjELMAkGA1UE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QFAUcKiWcu4hZ2OJWRrJDjCCAW0GCSsGAQQB0AQEBgSCAV4wggFagBQc0GbhUDnX
baoRcLPaDojzfbdf5qGCAS6kggEqMIIBJjELMAkGA1UEBhMCUlUxMTAvBgNVBAgM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Mzk3MRowGAYIKoUDA4EDAQESDDAwNzQ1MTAxOTE1OYIQQFAUcKiWcu4hZ2OJWRrJ
DjAOBgNVHQ8BAf8EBAMCA/gwKwYDVR0QBCQwIoAPMjAxNzA1MTYwOTQwMDBagQ8y
MDE4MDYxNjA0NDAzMFowNgYFKoUDZG8ELQwrItCa0YDQuNC/0YLQvtCf0YDQviBD
U1AiICjQstC10YDRgdC40Y8gMy42KTAMBgNVHRMBAf8EAjAAMB0GA1UdDgQWBBR0
6LFYTmP5PsjlKK6NQLEKQmj2FzAtBgNVHSAEJjAkMAgGBiqFA2RxATAIBgYqhQNk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BQADQQAj5NCaRNl/zh45BMWBE8juqChMBCl4+PKrdPDA/1oNFVpm75lhZR6u6CmJ
M6yazw5ZUbTbQIlLjAt4DRmUiAUp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Ga7q2ckTtdwCV4n9kNra/ZHwSyI=</DigestValue>
      </Reference>
      <Reference URI="/word/endnotes.xml?ContentType=application/vnd.openxmlformats-officedocument.wordprocessingml.endnotes+xml">
        <DigestMethod Algorithm="http://www.w3.org/2000/09/xmldsig#sha1"/>
        <DigestValue>Z8snK/KMjSMtFPMNPTwkmmGPOkc=</DigestValue>
      </Reference>
      <Reference URI="/word/fontTable.xml?ContentType=application/vnd.openxmlformats-officedocument.wordprocessingml.fontTable+xml">
        <DigestMethod Algorithm="http://www.w3.org/2000/09/xmldsig#sha1"/>
        <DigestValue>3PGM3TR2hzuiU7MrkdDGxOIs0eM=</DigestValue>
      </Reference>
      <Reference URI="/word/footer1.xml?ContentType=application/vnd.openxmlformats-officedocument.wordprocessingml.footer+xml">
        <DigestMethod Algorithm="http://www.w3.org/2000/09/xmldsig#sha1"/>
        <DigestValue>uj3nFSJJiCVqFtfYiwvwAzmTAak=</DigestValue>
      </Reference>
      <Reference URI="/word/footnotes.xml?ContentType=application/vnd.openxmlformats-officedocument.wordprocessingml.footnotes+xml">
        <DigestMethod Algorithm="http://www.w3.org/2000/09/xmldsig#sha1"/>
        <DigestValue>Kj76sciIh10dKlViyGl9dLBATtA=</DigestValue>
      </Reference>
      <Reference URI="/word/numbering.xml?ContentType=application/vnd.openxmlformats-officedocument.wordprocessingml.numbering+xml">
        <DigestMethod Algorithm="http://www.w3.org/2000/09/xmldsig#sha1"/>
        <DigestValue>86YMnwkTMxbGHSf4n0X9hCGlqi0=</DigestValue>
      </Reference>
      <Reference URI="/word/settings.xml?ContentType=application/vnd.openxmlformats-officedocument.wordprocessingml.settings+xml">
        <DigestMethod Algorithm="http://www.w3.org/2000/09/xmldsig#sha1"/>
        <DigestValue>ayTlr3n86J98205t6DoqhI3+moQ=</DigestValue>
      </Reference>
      <Reference URI="/word/styles.xml?ContentType=application/vnd.openxmlformats-officedocument.wordprocessingml.styles+xml">
        <DigestMethod Algorithm="http://www.w3.org/2000/09/xmldsig#sha1"/>
        <DigestValue>8vW5UIl3Ua7LU+z2bs1w9nT9fyE=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D55SS7X5/XYrupxO8oNPx6LNqjw=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2017-07-19T11:37:36Z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2017-07-19T11:37:36Z</xd:SigningTime>
          <xd:SigningCertificate>
            <xd:Cert>
              <xd:CertDigest>
                <DigestMethod Algorithm="http://www.w3.org/2000/09/xmldsig#sha1"/>
                <DigestValue>rOPbsLGE4HBmqnEZ3yKoscXJLhA=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85486390038413565576848253466999179534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aGNJ3lUYGnE8il52vdBRIys4Q2Wbszixvqp1cnAqJ6U=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uEhIs2pr5QcPmI11ayQCJCyAJtrbMKHlWHLhmL35kdc=</DigestValue>
    </Reference>
  </SignedInfo>
  <SignatureValue>xS+Ic+BnSA8R46wzBaXRi6D+1yKtqgk9+mk0yNF4GZlBOONVc0xHqzXEchX60b/A
fq18/64Vz7J0VLCkP4/4+g==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86YMnwkTMxbGHSf4n0X9hCGlqi0=</DigestValue>
      </Reference>
      <Reference URI="/word/styles.xml?ContentType=application/vnd.openxmlformats-officedocument.wordprocessingml.styles+xml">
        <DigestMethod Algorithm="http://www.w3.org/2000/09/xmldsig#sha1"/>
        <DigestValue>8vW5UIl3Ua7LU+z2bs1w9nT9fyE=</DigestValue>
      </Reference>
      <Reference URI="/word/webSettings.xml?ContentType=application/vnd.openxmlformats-officedocument.wordprocessingml.webSettings+xml">
        <DigestMethod Algorithm="http://www.w3.org/2000/09/xmldsig#sha1"/>
        <DigestValue>D55SS7X5/XYrupxO8oNPx6LNqjw=</DigestValue>
      </Reference>
      <Reference URI="/word/settings.xml?ContentType=application/vnd.openxmlformats-officedocument.wordprocessingml.settings+xml">
        <DigestMethod Algorithm="http://www.w3.org/2000/09/xmldsig#sha1"/>
        <DigestValue>ayTlr3n86J98205t6DoqhI3+moQ=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uj3nFSJJiCVqFtfYiwvwAzmTAak=</DigestValue>
      </Reference>
      <Reference URI="/word/endnotes.xml?ContentType=application/vnd.openxmlformats-officedocument.wordprocessingml.endnotes+xml">
        <DigestMethod Algorithm="http://www.w3.org/2000/09/xmldsig#sha1"/>
        <DigestValue>Z8snK/KMjSMtFPMNPTwkmmGPOkc=</DigestValue>
      </Reference>
      <Reference URI="/word/document.xml?ContentType=application/vnd.openxmlformats-officedocument.wordprocessingml.document.main+xml">
        <DigestMethod Algorithm="http://www.w3.org/2000/09/xmldsig#sha1"/>
        <DigestValue>Ga7q2ckTtdwCV4n9kNra/ZHwSyI=</DigestValue>
      </Reference>
      <Reference URI="/word/fontTable.xml?ContentType=application/vnd.openxmlformats-officedocument.wordprocessingml.fontTable+xml">
        <DigestMethod Algorithm="http://www.w3.org/2000/09/xmldsig#sha1"/>
        <DigestValue>3PGM3TR2hzuiU7MrkdDGxOIs0eM=</DigestValue>
      </Reference>
      <Reference URI="/word/footnotes.xml?ContentType=application/vnd.openxmlformats-officedocument.wordprocessingml.footnotes+xml">
        <DigestMethod Algorithm="http://www.w3.org/2000/09/xmldsig#sha1"/>
        <DigestValue>Kj76sciIh10dKlViyGl9dLBATtA=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2017-07-19T12:05:54Z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2017-07-19T12:05:54Z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KM91awTBhVzwuxcP57CYQnpGr6nHUK8uv6i4Y30Hw+I=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q3nY5ah5ggB5hxTWvNyv0nqgWgnddwmyxzegv9GNAoQ=</DigestValue>
    </Reference>
  </SignedInfo>
  <SignatureValue>gCGRnfzcBi/U4q+ywnfuCvGt4D6Uocj/V4je//flpgBEEp+s5qW8nNUZaxpHqZOt
OGzrGJh0SzhfLHCksol/Hg==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86YMnwkTMxbGHSf4n0X9hCGlqi0=</DigestValue>
      </Reference>
      <Reference URI="/word/styles.xml?ContentType=application/vnd.openxmlformats-officedocument.wordprocessingml.styles+xml">
        <DigestMethod Algorithm="http://www.w3.org/2000/09/xmldsig#sha1"/>
        <DigestValue>8vW5UIl3Ua7LU+z2bs1w9nT9fyE=</DigestValue>
      </Reference>
      <Reference URI="/word/webSettings.xml?ContentType=application/vnd.openxmlformats-officedocument.wordprocessingml.webSettings+xml">
        <DigestMethod Algorithm="http://www.w3.org/2000/09/xmldsig#sha1"/>
        <DigestValue>D55SS7X5/XYrupxO8oNPx6LNqjw=</DigestValue>
      </Reference>
      <Reference URI="/word/settings.xml?ContentType=application/vnd.openxmlformats-officedocument.wordprocessingml.settings+xml">
        <DigestMethod Algorithm="http://www.w3.org/2000/09/xmldsig#sha1"/>
        <DigestValue>ayTlr3n86J98205t6DoqhI3+moQ=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uj3nFSJJiCVqFtfYiwvwAzmTAak=</DigestValue>
      </Reference>
      <Reference URI="/word/endnotes.xml?ContentType=application/vnd.openxmlformats-officedocument.wordprocessingml.endnotes+xml">
        <DigestMethod Algorithm="http://www.w3.org/2000/09/xmldsig#sha1"/>
        <DigestValue>Z8snK/KMjSMtFPMNPTwkmmGPOkc=</DigestValue>
      </Reference>
      <Reference URI="/word/document.xml?ContentType=application/vnd.openxmlformats-officedocument.wordprocessingml.document.main+xml">
        <DigestMethod Algorithm="http://www.w3.org/2000/09/xmldsig#sha1"/>
        <DigestValue>Ga7q2ckTtdwCV4n9kNra/ZHwSyI=</DigestValue>
      </Reference>
      <Reference URI="/word/fontTable.xml?ContentType=application/vnd.openxmlformats-officedocument.wordprocessingml.fontTable+xml">
        <DigestMethod Algorithm="http://www.w3.org/2000/09/xmldsig#sha1"/>
        <DigestValue>3PGM3TR2hzuiU7MrkdDGxOIs0eM=</DigestValue>
      </Reference>
      <Reference URI="/word/footnotes.xml?ContentType=application/vnd.openxmlformats-officedocument.wordprocessingml.footnotes+xml">
        <DigestMethod Algorithm="http://www.w3.org/2000/09/xmldsig#sha1"/>
        <DigestValue>Kj76sciIh10dKlViyGl9dLBATtA=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2017-07-19T12:06:06Z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</dc:creator>
  <cp:lastModifiedBy>Отдел Шабунина-3</cp:lastModifiedBy>
  <cp:revision>13</cp:revision>
  <dcterms:created xsi:type="dcterms:W3CDTF">2017-05-19T06:42:00Z</dcterms:created>
  <dcterms:modified xsi:type="dcterms:W3CDTF">2017-07-05T11:05:00Z</dcterms:modified>
</cp:coreProperties>
</file>