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6B" w:rsidRPr="00160D3C" w:rsidRDefault="00F22B6B" w:rsidP="00F22B6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F22B6B" w:rsidRPr="00160D3C" w:rsidRDefault="00F22B6B" w:rsidP="00F22B6B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F22B6B" w:rsidRPr="00160D3C" w:rsidRDefault="00F22B6B" w:rsidP="00F22B6B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F22B6B" w:rsidRPr="00160D3C" w:rsidTr="00B25119">
        <w:tc>
          <w:tcPr>
            <w:tcW w:w="3473" w:type="dxa"/>
          </w:tcPr>
          <w:p w:rsidR="00F22B6B" w:rsidRPr="00160D3C" w:rsidRDefault="00F22B6B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22B6B" w:rsidRPr="00160D3C" w:rsidRDefault="00F22B6B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22B6B" w:rsidRPr="00160D3C" w:rsidRDefault="00F22B6B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22B6B" w:rsidRPr="00160D3C" w:rsidTr="00B25119">
        <w:tc>
          <w:tcPr>
            <w:tcW w:w="3473" w:type="dxa"/>
          </w:tcPr>
          <w:p w:rsidR="00F22B6B" w:rsidRPr="00160D3C" w:rsidRDefault="00F22B6B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22B6B" w:rsidRPr="00160D3C" w:rsidRDefault="00F22B6B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22B6B" w:rsidRPr="00160D3C" w:rsidRDefault="00F22B6B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F22B6B" w:rsidRPr="00160D3C" w:rsidTr="00B25119">
        <w:tc>
          <w:tcPr>
            <w:tcW w:w="3473" w:type="dxa"/>
          </w:tcPr>
          <w:p w:rsidR="00F22B6B" w:rsidRPr="00160D3C" w:rsidRDefault="00F22B6B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22B6B" w:rsidRPr="00160D3C" w:rsidRDefault="00F22B6B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22B6B" w:rsidRPr="00160D3C" w:rsidRDefault="00F22B6B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Барановский А.В.</w:t>
            </w:r>
          </w:p>
        </w:tc>
      </w:tr>
      <w:tr w:rsidR="00F22B6B" w:rsidRPr="00160D3C" w:rsidTr="00B25119">
        <w:tc>
          <w:tcPr>
            <w:tcW w:w="3473" w:type="dxa"/>
          </w:tcPr>
          <w:p w:rsidR="00F22B6B" w:rsidRPr="00160D3C" w:rsidRDefault="00F22B6B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22B6B" w:rsidRPr="00160D3C" w:rsidRDefault="00F22B6B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22B6B" w:rsidRPr="00160D3C" w:rsidRDefault="00F22B6B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16</w:t>
            </w:r>
            <w:r w:rsidRPr="00160D3C">
              <w:rPr>
                <w:sz w:val="24"/>
                <w:szCs w:val="24"/>
              </w:rPr>
              <w:t xml:space="preserve">   »     июня                 2017 г.</w:t>
            </w:r>
          </w:p>
        </w:tc>
      </w:tr>
    </w:tbl>
    <w:p w:rsidR="00DA373C" w:rsidRPr="003B1E1B" w:rsidRDefault="00DA373C" w:rsidP="00D63BA4">
      <w:pPr>
        <w:pStyle w:val="ConsPlusNonformat"/>
        <w:ind w:right="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__</w:t>
      </w:r>
      <w:r w:rsidR="00F22B6B">
        <w:rPr>
          <w:rFonts w:ascii="Times New Roman" w:hAnsi="Times New Roman" w:cs="Times New Roman"/>
          <w:b/>
          <w:sz w:val="24"/>
          <w:szCs w:val="24"/>
        </w:rPr>
        <w:t>72</w:t>
      </w:r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368D2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7D171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65066E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65066E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65066E">
        <w:rPr>
          <w:rFonts w:ascii="Times New Roman" w:hAnsi="Times New Roman" w:cs="Times New Roman"/>
          <w:sz w:val="24"/>
          <w:szCs w:val="24"/>
        </w:rPr>
        <w:t>1,3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>2. Инструментально</w:t>
      </w:r>
      <w:r w:rsidR="00F22B6B">
        <w:rPr>
          <w:rFonts w:ascii="Times New Roman" w:hAnsi="Times New Roman" w:cs="Times New Roman"/>
          <w:sz w:val="24"/>
          <w:szCs w:val="24"/>
        </w:rPr>
        <w:t>е обследование лесного участка.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891852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F22B6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F22B6B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F22B6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F22B6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18175"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968E6"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DAA">
        <w:rPr>
          <w:rFonts w:ascii="Times New Roman" w:hAnsi="Times New Roman" w:cs="Times New Roman"/>
          <w:i/>
          <w:sz w:val="24"/>
          <w:szCs w:val="24"/>
        </w:rPr>
        <w:t>поражение насаждения сосновой губкой и смоляным раком</w:t>
      </w:r>
      <w:r w:rsidR="00F449C4">
        <w:rPr>
          <w:rFonts w:ascii="Times New Roman" w:hAnsi="Times New Roman" w:cs="Times New Roman"/>
          <w:i/>
          <w:sz w:val="24"/>
          <w:szCs w:val="24"/>
        </w:rPr>
        <w:t>, повреждение стволовыми вредителями</w:t>
      </w:r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F22B6B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F22B6B" w:rsidP="00C60C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 губка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730C48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F22B6B" w:rsidP="00AC0C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A55A7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A55A7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A55A7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A55A72" w:rsidP="00AC0C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C0C31">
              <w:rPr>
                <w:rFonts w:ascii="Times New Roman" w:hAnsi="Times New Roman" w:cs="Times New Roman"/>
              </w:rPr>
              <w:t>ильная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6361F4">
        <w:rPr>
          <w:rFonts w:ascii="Times New Roman" w:hAnsi="Times New Roman" w:cs="Times New Roman"/>
          <w:b/>
          <w:sz w:val="24"/>
          <w:szCs w:val="24"/>
        </w:rPr>
        <w:t>64,1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C55515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       __% (причины назначения) ____________________________;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__% (причины назначения) ____________________________;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         _</w:t>
      </w:r>
      <w:r w:rsidR="00006215">
        <w:rPr>
          <w:rFonts w:ascii="Times New Roman" w:hAnsi="Times New Roman" w:cs="Times New Roman"/>
          <w:sz w:val="24"/>
          <w:szCs w:val="24"/>
        </w:rPr>
        <w:t>63,3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</w:t>
      </w:r>
      <w:r w:rsidR="00F22B6B">
        <w:rPr>
          <w:rFonts w:ascii="Times New Roman" w:hAnsi="Times New Roman" w:cs="Times New Roman"/>
          <w:sz w:val="24"/>
          <w:szCs w:val="24"/>
        </w:rPr>
        <w:t>назначения) _деревья хвойных пород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E56AF2">
        <w:rPr>
          <w:rFonts w:ascii="Times New Roman" w:hAnsi="Times New Roman" w:cs="Times New Roman"/>
          <w:sz w:val="24"/>
          <w:szCs w:val="24"/>
        </w:rPr>
        <w:t>___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F22B6B" w:rsidRPr="003B1E1B">
        <w:rPr>
          <w:rFonts w:ascii="Times New Roman" w:hAnsi="Times New Roman" w:cs="Times New Roman"/>
          <w:sz w:val="24"/>
          <w:szCs w:val="24"/>
        </w:rPr>
        <w:t xml:space="preserve">сухостоя    </w:t>
      </w:r>
      <w:r w:rsidR="00F22B6B">
        <w:rPr>
          <w:rFonts w:ascii="Times New Roman" w:hAnsi="Times New Roman" w:cs="Times New Roman"/>
          <w:sz w:val="24"/>
          <w:szCs w:val="24"/>
        </w:rPr>
        <w:t>_0,8__</w:t>
      </w:r>
      <w:r w:rsidR="00F22B6B"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числе: старого </w:t>
      </w:r>
      <w:r w:rsidR="00F22B6B" w:rsidRPr="003B1E1B">
        <w:rPr>
          <w:rFonts w:ascii="Times New Roman" w:hAnsi="Times New Roman" w:cs="Times New Roman"/>
          <w:sz w:val="24"/>
          <w:szCs w:val="24"/>
        </w:rPr>
        <w:t>ветровала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F22B6B" w:rsidRPr="003B1E1B">
        <w:rPr>
          <w:rFonts w:ascii="Times New Roman" w:hAnsi="Times New Roman" w:cs="Times New Roman"/>
          <w:sz w:val="24"/>
          <w:szCs w:val="24"/>
        </w:rPr>
        <w:t>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E56AF2">
        <w:rPr>
          <w:rFonts w:ascii="Times New Roman" w:hAnsi="Times New Roman" w:cs="Times New Roman"/>
          <w:sz w:val="24"/>
          <w:szCs w:val="24"/>
        </w:rPr>
        <w:t xml:space="preserve"> </w:t>
      </w:r>
      <w:r w:rsidR="005F29CF">
        <w:rPr>
          <w:rFonts w:ascii="Times New Roman" w:hAnsi="Times New Roman" w:cs="Times New Roman"/>
          <w:sz w:val="24"/>
          <w:szCs w:val="24"/>
        </w:rPr>
        <w:t>0,1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5F29CF">
        <w:rPr>
          <w:rFonts w:ascii="Times New Roman" w:hAnsi="Times New Roman" w:cs="Times New Roman"/>
          <w:sz w:val="24"/>
          <w:szCs w:val="24"/>
        </w:rPr>
        <w:t>0,3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5B29BC" w:rsidRPr="005B29BC" w:rsidRDefault="005B29BC" w:rsidP="00065B4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организмов”31. Допускается назначение в сплошную и выборочную санитарную рубку деревьев категорий состояния в следующих случаях:</w:t>
      </w:r>
    </w:p>
    <w:p w:rsidR="005B29BC" w:rsidRPr="005B29BC" w:rsidRDefault="005B29BC" w:rsidP="005B29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деревья хвойных</w:t>
      </w:r>
      <w:r w:rsidR="005E0553">
        <w:rPr>
          <w:rFonts w:ascii="Times New Roman" w:hAnsi="Times New Roman" w:cs="Times New Roman"/>
          <w:sz w:val="24"/>
          <w:szCs w:val="24"/>
        </w:rPr>
        <w:t xml:space="preserve"> пород 4-й категории состояния;</w:t>
      </w:r>
    </w:p>
    <w:p w:rsidR="005B29BC" w:rsidRPr="005B29BC" w:rsidRDefault="005B29BC" w:rsidP="005B29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F1743A" w:rsidRPr="0083798A" w:rsidRDefault="00F1743A" w:rsidP="00065B4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</w:t>
      </w:r>
      <w:r w:rsidR="00164C30">
        <w:rPr>
          <w:rFonts w:ascii="Times New Roman" w:hAnsi="Times New Roman" w:cs="Times New Roman"/>
          <w:sz w:val="24"/>
          <w:szCs w:val="24"/>
        </w:rPr>
        <w:t xml:space="preserve">ые допустимые значения полноты, до которых назначаются </w:t>
      </w:r>
      <w:r w:rsidR="00DE31D5">
        <w:rPr>
          <w:rFonts w:ascii="Times New Roman" w:hAnsi="Times New Roman" w:cs="Times New Roman"/>
          <w:sz w:val="24"/>
          <w:szCs w:val="24"/>
        </w:rPr>
        <w:t xml:space="preserve">выборочные санитарные рубки, составляет: для сосны – 0.3. В связи со снижением полноты ниже критической, в </w:t>
      </w:r>
      <w:r w:rsidR="00CE1A53">
        <w:rPr>
          <w:rFonts w:ascii="Times New Roman" w:hAnsi="Times New Roman" w:cs="Times New Roman"/>
          <w:sz w:val="24"/>
          <w:szCs w:val="24"/>
        </w:rPr>
        <w:t>зеленой и лесопарковой зоне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D31167">
        <w:rPr>
          <w:rFonts w:ascii="Times New Roman" w:hAnsi="Times New Roman" w:cs="Times New Roman"/>
          <w:i/>
          <w:sz w:val="24"/>
          <w:szCs w:val="24"/>
        </w:rPr>
        <w:t>1,3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17C7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</w:t>
      </w:r>
      <w:r w:rsidR="00A903C0">
        <w:rPr>
          <w:rFonts w:ascii="Times New Roman" w:hAnsi="Times New Roman" w:cs="Times New Roman"/>
          <w:i/>
          <w:sz w:val="24"/>
          <w:szCs w:val="24"/>
        </w:rPr>
        <w:t>евзвешенная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категория санитарного состояния</w:t>
      </w:r>
      <w:r w:rsidR="00F64026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F6402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F22B6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F22B6B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DD17C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F7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DD17C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DD17C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DD17C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B0D" w:rsidRPr="001F656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22B6B" w:rsidP="00F22B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Сплошная </w:t>
            </w:r>
            <w:r w:rsidR="00477B0D" w:rsidRPr="001F656C">
              <w:rPr>
                <w:rFonts w:ascii="Times New Roman" w:hAnsi="Times New Roman" w:cs="Times New Roman"/>
              </w:rPr>
              <w:t>санитарн</w:t>
            </w:r>
            <w:r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рубк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DD17C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B0D" w:rsidRPr="001F656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DD17C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8334D0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22B6B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</w:t>
            </w:r>
            <w:r w:rsidR="00477B0D">
              <w:rPr>
                <w:rFonts w:ascii="Times New Roman" w:hAnsi="Times New Roman" w:cs="Times New Roman"/>
              </w:rPr>
              <w:t>сентябрь 2017 года</w:t>
            </w: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F22B6B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F22B6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F22B6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F22B6B">
        <w:rPr>
          <w:rFonts w:ascii="Times New Roman" w:hAnsi="Times New Roman" w:cs="Times New Roman"/>
          <w:sz w:val="24"/>
          <w:szCs w:val="24"/>
        </w:rPr>
        <w:t xml:space="preserve"> к Акт</w:t>
      </w:r>
      <w:r w:rsidRPr="00375B1B">
        <w:rPr>
          <w:rFonts w:ascii="Times New Roman" w:hAnsi="Times New Roman" w:cs="Times New Roman"/>
          <w:sz w:val="24"/>
          <w:szCs w:val="24"/>
        </w:rPr>
        <w:t>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8334D0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lastRenderedPageBreak/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375B1B" w:rsidRDefault="006002DF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>
        <w:rPr>
          <w:rFonts w:ascii="Times New Roman" w:hAnsi="Times New Roman" w:cs="Times New Roman"/>
          <w:i/>
          <w:sz w:val="24"/>
          <w:szCs w:val="24"/>
        </w:rPr>
        <w:t>в 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2011-2016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5C575F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5C575F">
        <w:rPr>
          <w:rFonts w:ascii="Times New Roman" w:hAnsi="Times New Roman" w:cs="Times New Roman"/>
          <w:i/>
          <w:sz w:val="24"/>
          <w:szCs w:val="24"/>
        </w:rPr>
        <w:t>сосновая губка, смоляной рак</w:t>
      </w:r>
      <w:r w:rsidR="00F22B6B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F22B6B" w:rsidRPr="00160D3C" w:rsidTr="00B2511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B6B" w:rsidRPr="00160D3C" w:rsidRDefault="00F22B6B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B6B" w:rsidRPr="00160D3C" w:rsidRDefault="00F22B6B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B6B" w:rsidRPr="00160D3C" w:rsidRDefault="00F22B6B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2B6B" w:rsidRDefault="00F22B6B" w:rsidP="00F22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B6B" w:rsidRPr="00160D3C" w:rsidRDefault="00F22B6B" w:rsidP="00F22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F22B6B" w:rsidRPr="00160D3C" w:rsidTr="00B2511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B6B" w:rsidRDefault="00F22B6B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6B" w:rsidRPr="00160D3C" w:rsidRDefault="00F22B6B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B6B" w:rsidRPr="00160D3C" w:rsidRDefault="000B1BF7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Газизов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B6B" w:rsidRPr="00160D3C" w:rsidRDefault="00F22B6B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B6B" w:rsidRPr="00160D3C" w:rsidRDefault="000B1BF7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F5F84" w:rsidRPr="00CF5F84" w:rsidRDefault="000B1BF7" w:rsidP="000B1BF7">
      <w:pPr>
        <w:pStyle w:val="ConsPlusNonformat"/>
        <w:rPr>
          <w:rFonts w:ascii="Times New Roman" w:hAnsi="Times New Roman" w:cs="Times New Roman"/>
        </w:rPr>
        <w:sectPr w:rsidR="00CF5F84" w:rsidRPr="00CF5F84">
          <w:pgSz w:w="11906" w:h="16838"/>
          <w:pgMar w:top="1440" w:right="566" w:bottom="1440" w:left="1133" w:header="0" w:footer="0" w:gutter="0"/>
          <w:cols w:space="720"/>
          <w:noEndnote/>
        </w:sectPr>
      </w:pPr>
      <w:r>
        <w:rPr>
          <w:rFonts w:ascii="Times New Roman" w:hAnsi="Times New Roman" w:cs="Times New Roman"/>
        </w:rPr>
        <w:t>Тел. 89193269929</w:t>
      </w:r>
      <w:bookmarkStart w:id="0" w:name="_GoBack"/>
      <w:bookmarkEnd w:id="0"/>
    </w:p>
    <w:p w:rsidR="002921BD" w:rsidRDefault="002921BD" w:rsidP="00772DC9">
      <w:pPr>
        <w:pStyle w:val="ConsPlusNonformat"/>
        <w:jc w:val="both"/>
        <w:rPr>
          <w:rFonts w:ascii="Times New Roman" w:hAnsi="Times New Roman" w:cs="Times New Roman"/>
        </w:rPr>
      </w:pPr>
    </w:p>
    <w:sectPr w:rsidR="002921BD" w:rsidSect="00173DFF">
      <w:pgSz w:w="11906" w:h="16838"/>
      <w:pgMar w:top="1440" w:right="1133" w:bottom="1440" w:left="56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58" w:rsidRDefault="00057F58" w:rsidP="00CF5F84">
      <w:pPr>
        <w:spacing w:after="0" w:line="240" w:lineRule="auto"/>
      </w:pPr>
      <w:r>
        <w:separator/>
      </w:r>
    </w:p>
  </w:endnote>
  <w:endnote w:type="continuationSeparator" w:id="0">
    <w:p w:rsidR="00057F58" w:rsidRDefault="00057F58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58" w:rsidRDefault="00057F58" w:rsidP="00CF5F84">
      <w:pPr>
        <w:spacing w:after="0" w:line="240" w:lineRule="auto"/>
      </w:pPr>
      <w:r>
        <w:separator/>
      </w:r>
    </w:p>
  </w:footnote>
  <w:footnote w:type="continuationSeparator" w:id="0">
    <w:p w:rsidR="00057F58" w:rsidRDefault="00057F58" w:rsidP="00CF5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03B2"/>
    <w:rsid w:val="00006215"/>
    <w:rsid w:val="0002091E"/>
    <w:rsid w:val="0004710A"/>
    <w:rsid w:val="00057F58"/>
    <w:rsid w:val="0006468E"/>
    <w:rsid w:val="00065B4D"/>
    <w:rsid w:val="000A2EB9"/>
    <w:rsid w:val="000B1BF7"/>
    <w:rsid w:val="000D2BCA"/>
    <w:rsid w:val="0012295C"/>
    <w:rsid w:val="00123033"/>
    <w:rsid w:val="001577B5"/>
    <w:rsid w:val="00164C30"/>
    <w:rsid w:val="00173DFF"/>
    <w:rsid w:val="0017620B"/>
    <w:rsid w:val="00196FE9"/>
    <w:rsid w:val="001B7E8B"/>
    <w:rsid w:val="001E1F1E"/>
    <w:rsid w:val="001E6A8F"/>
    <w:rsid w:val="001F656C"/>
    <w:rsid w:val="00204EAC"/>
    <w:rsid w:val="00223530"/>
    <w:rsid w:val="00237E81"/>
    <w:rsid w:val="00255885"/>
    <w:rsid w:val="00282B8A"/>
    <w:rsid w:val="002921BD"/>
    <w:rsid w:val="00294B53"/>
    <w:rsid w:val="002A4F18"/>
    <w:rsid w:val="002C1E68"/>
    <w:rsid w:val="00334434"/>
    <w:rsid w:val="003374BF"/>
    <w:rsid w:val="00360ED1"/>
    <w:rsid w:val="00363CBD"/>
    <w:rsid w:val="00375B1B"/>
    <w:rsid w:val="00394EA7"/>
    <w:rsid w:val="003B1E1B"/>
    <w:rsid w:val="003B1F81"/>
    <w:rsid w:val="003B66F7"/>
    <w:rsid w:val="003C34D9"/>
    <w:rsid w:val="003C3C63"/>
    <w:rsid w:val="003D49D6"/>
    <w:rsid w:val="003D56FB"/>
    <w:rsid w:val="003D6E19"/>
    <w:rsid w:val="003E3CAC"/>
    <w:rsid w:val="00406171"/>
    <w:rsid w:val="00406734"/>
    <w:rsid w:val="00411247"/>
    <w:rsid w:val="00477B0D"/>
    <w:rsid w:val="004F4872"/>
    <w:rsid w:val="005053CE"/>
    <w:rsid w:val="00513501"/>
    <w:rsid w:val="005770A4"/>
    <w:rsid w:val="005A55D4"/>
    <w:rsid w:val="005B29BC"/>
    <w:rsid w:val="005C575F"/>
    <w:rsid w:val="005D703B"/>
    <w:rsid w:val="005E0553"/>
    <w:rsid w:val="005F29CF"/>
    <w:rsid w:val="006002DF"/>
    <w:rsid w:val="00627958"/>
    <w:rsid w:val="006361F4"/>
    <w:rsid w:val="0065066E"/>
    <w:rsid w:val="00657FC2"/>
    <w:rsid w:val="00685BD2"/>
    <w:rsid w:val="006D61F8"/>
    <w:rsid w:val="006E12DF"/>
    <w:rsid w:val="006E4540"/>
    <w:rsid w:val="0070734A"/>
    <w:rsid w:val="0072445C"/>
    <w:rsid w:val="00730C48"/>
    <w:rsid w:val="00736341"/>
    <w:rsid w:val="00772DC9"/>
    <w:rsid w:val="0077531E"/>
    <w:rsid w:val="007D0D4A"/>
    <w:rsid w:val="00823510"/>
    <w:rsid w:val="008334D0"/>
    <w:rsid w:val="0083798A"/>
    <w:rsid w:val="008712E1"/>
    <w:rsid w:val="00891852"/>
    <w:rsid w:val="0091711B"/>
    <w:rsid w:val="009173FD"/>
    <w:rsid w:val="00921BFC"/>
    <w:rsid w:val="0095534A"/>
    <w:rsid w:val="009670C4"/>
    <w:rsid w:val="00995280"/>
    <w:rsid w:val="00997DB4"/>
    <w:rsid w:val="009B77E2"/>
    <w:rsid w:val="009E05AF"/>
    <w:rsid w:val="00A52F93"/>
    <w:rsid w:val="00A55A72"/>
    <w:rsid w:val="00A610B6"/>
    <w:rsid w:val="00A903C0"/>
    <w:rsid w:val="00AC0C31"/>
    <w:rsid w:val="00AC15F4"/>
    <w:rsid w:val="00AD032A"/>
    <w:rsid w:val="00AF7D43"/>
    <w:rsid w:val="00B1429F"/>
    <w:rsid w:val="00B33760"/>
    <w:rsid w:val="00B440D0"/>
    <w:rsid w:val="00B561AE"/>
    <w:rsid w:val="00B94E28"/>
    <w:rsid w:val="00B963C6"/>
    <w:rsid w:val="00BB2DAA"/>
    <w:rsid w:val="00BB68E5"/>
    <w:rsid w:val="00C55515"/>
    <w:rsid w:val="00C60CA2"/>
    <w:rsid w:val="00C761CA"/>
    <w:rsid w:val="00CB1F37"/>
    <w:rsid w:val="00CD618F"/>
    <w:rsid w:val="00CE1A53"/>
    <w:rsid w:val="00CE49B6"/>
    <w:rsid w:val="00CE7612"/>
    <w:rsid w:val="00CF1A0A"/>
    <w:rsid w:val="00CF5601"/>
    <w:rsid w:val="00CF5F84"/>
    <w:rsid w:val="00D15F8F"/>
    <w:rsid w:val="00D31167"/>
    <w:rsid w:val="00D63BA4"/>
    <w:rsid w:val="00D76EB0"/>
    <w:rsid w:val="00DA373C"/>
    <w:rsid w:val="00DA6A03"/>
    <w:rsid w:val="00DB714E"/>
    <w:rsid w:val="00DD17C7"/>
    <w:rsid w:val="00DE31D5"/>
    <w:rsid w:val="00DF5990"/>
    <w:rsid w:val="00DF5B52"/>
    <w:rsid w:val="00E148DC"/>
    <w:rsid w:val="00E51CC3"/>
    <w:rsid w:val="00E52954"/>
    <w:rsid w:val="00E56AF2"/>
    <w:rsid w:val="00EE3E57"/>
    <w:rsid w:val="00F0424C"/>
    <w:rsid w:val="00F109E8"/>
    <w:rsid w:val="00F1743A"/>
    <w:rsid w:val="00F227A9"/>
    <w:rsid w:val="00F22B6B"/>
    <w:rsid w:val="00F449C4"/>
    <w:rsid w:val="00F64026"/>
    <w:rsid w:val="00F84F0F"/>
    <w:rsid w:val="00F9253F"/>
    <w:rsid w:val="00FC54CC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56FE8-6FC8-43C5-8BD6-1EFD858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F22B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tOVU3OgV9HUWxpZ6MYb1twzVZDoW4l/MocJEQum3Lk4=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Y0eFGLWouWKI8eIaqeei/czFiGqxCxubzI5gICrPBz2YAHxpOQDJtdbJ26WQYVVl
KbLXTvF8Td4agi8/xqQ+Bw==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Va4HHTkmPFMcFMOiaitjKWoMuPo=</DigestValue>
      </Reference>
      <Reference URI="/word/endnotes.xml?ContentType=application/vnd.openxmlformats-officedocument.wordprocessingml.endnotes+xml">
        <DigestMethod Algorithm="http://www.w3.org/2000/09/xmldsig#sha1"/>
        <DigestValue>RIGQ76jv3ZE3oEQqliL/miFqQ9s=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footnotes.xml?ContentType=application/vnd.openxmlformats-officedocument.wordprocessingml.footnotes+xml">
        <DigestMethod Algorithm="http://www.w3.org/2000/09/xmldsig#sha1"/>
        <DigestValue>lOkz8tbo5Myy7cdYi9CG7WzmhdM=</DigestValue>
      </Reference>
      <Reference URI="/word/settings.xml?ContentType=application/vnd.openxmlformats-officedocument.wordprocessingml.settings+xml">
        <DigestMethod Algorithm="http://www.w3.org/2000/09/xmldsig#sha1"/>
        <DigestValue>0Qg1FbuB3xw/ZoarhZGwxFFtSAk=</DigestValue>
      </Reference>
      <Reference URI="/word/styles.xml?ContentType=application/vnd.openxmlformats-officedocument.wordprocessingml.styles+xml">
        <DigestMethod Algorithm="http://www.w3.org/2000/09/xmldsig#sha1"/>
        <DigestValue>IVi3LB6idsczSoBAMTBqL+PMJg8=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</Manifest>
    <SignatureProperties>
      <SignatureProperty Id="idSignatureTime" Target="#idPackageSignature">
        <mdssi:SignatureTime>
          <mdssi:Format>YYYY-MM-DDThh:mm:ssTZD</mdssi:Format>
          <mdssi:Value>2017-06-16T08:52:23Z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v5PGPDDTHeL+SoOd3Q17Pl6oREcHg70B1pzIg3+7p1M=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5LAg2y/tT7xu2ItO6tu9ucYf4bgOMvEDwY4KzN2F5Jo=</DigestValue>
    </Reference>
  </SignedInfo>
  <SignatureValue>EFPaQFVi4dRdDHRkqlBmeQ8VA8V6C1Regah5Xo68C5uCzrHOKcZZtVOonJSVjhGB
vqVt/t59f3x1fauq0eMW4A==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IVi3LB6idsczSoBAMTBqL+PMJg8=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  <Reference URI="/word/settings.xml?ContentType=application/vnd.openxmlformats-officedocument.wordprocessingml.settings+xml">
        <DigestMethod Algorithm="http://www.w3.org/2000/09/xmldsig#sha1"/>
        <DigestValue>0Qg1FbuB3xw/ZoarhZGwxFFtSAk=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RIGQ76jv3ZE3oEQqliL/miFqQ9s=</DigestValue>
      </Reference>
      <Reference URI="/word/footnotes.xml?ContentType=application/vnd.openxmlformats-officedocument.wordprocessingml.footnotes+xml">
        <DigestMethod Algorithm="http://www.w3.org/2000/09/xmldsig#sha1"/>
        <DigestValue>lOkz8tbo5Myy7cdYi9CG7WzmhdM=</DigestValue>
      </Reference>
      <Reference URI="/word/document.xml?ContentType=application/vnd.openxmlformats-officedocument.wordprocessingml.document.main+xml">
        <DigestMethod Algorithm="http://www.w3.org/2000/09/xmldsig#sha1"/>
        <DigestValue>Va4HHTkmPFMcFMOiaitjKWoMuPo=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2017-06-16T11:05:42Z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2017-06-16T11:05:42Z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51+dN1j8AIDzwAeEKIcQZ/ZjT1w7f6BkMCml7CbIZtM=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NNYIsDSdIAdI+6uVVWpKNELN9rHOfINaZK+u91mbJzo=</DigestValue>
    </Reference>
  </SignedInfo>
  <SignatureValue>H7XGw7DPqls7IhqDF3DsBarW4P+BSqpIp4kMNRt4GRwlJkAsBJ9rnLTre0BdQ5hy
d/C6403g/n9bW3qDl2ThMQ==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IVi3LB6idsczSoBAMTBqL+PMJg8=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  <Reference URI="/word/settings.xml?ContentType=application/vnd.openxmlformats-officedocument.wordprocessingml.settings+xml">
        <DigestMethod Algorithm="http://www.w3.org/2000/09/xmldsig#sha1"/>
        <DigestValue>0Qg1FbuB3xw/ZoarhZGwxFFtSAk=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RIGQ76jv3ZE3oEQqliL/miFqQ9s=</DigestValue>
      </Reference>
      <Reference URI="/word/footnotes.xml?ContentType=application/vnd.openxmlformats-officedocument.wordprocessingml.footnotes+xml">
        <DigestMethod Algorithm="http://www.w3.org/2000/09/xmldsig#sha1"/>
        <DigestValue>lOkz8tbo5Myy7cdYi9CG7WzmhdM=</DigestValue>
      </Reference>
      <Reference URI="/word/document.xml?ContentType=application/vnd.openxmlformats-officedocument.wordprocessingml.document.main+xml">
        <DigestMethod Algorithm="http://www.w3.org/2000/09/xmldsig#sha1"/>
        <DigestValue>Va4HHTkmPFMcFMOiaitjKWoMuPo=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2017-06-16T11:05:49Z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kadry</cp:lastModifiedBy>
  <cp:revision>14</cp:revision>
  <cp:lastPrinted>2017-06-07T10:09:00Z</cp:lastPrinted>
  <dcterms:created xsi:type="dcterms:W3CDTF">2017-05-31T11:29:00Z</dcterms:created>
  <dcterms:modified xsi:type="dcterms:W3CDTF">2017-06-16T08:03:00Z</dcterms:modified>
</cp:coreProperties>
</file>