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3F" w:rsidRDefault="00EC263F" w:rsidP="00EC263F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УТВЕРЖДАЮ:</w:t>
      </w:r>
    </w:p>
    <w:p w:rsidR="00EC263F" w:rsidRDefault="00EC263F" w:rsidP="00EC263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EC263F" w:rsidRDefault="00EC263F" w:rsidP="00EC263F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C263F" w:rsidTr="00EC263F">
        <w:tc>
          <w:tcPr>
            <w:tcW w:w="3473" w:type="dxa"/>
          </w:tcPr>
          <w:p w:rsidR="00EC263F" w:rsidRDefault="00EC263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263F" w:rsidRDefault="00EC263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63F" w:rsidRDefault="00EC2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C263F" w:rsidTr="00EC263F">
        <w:tc>
          <w:tcPr>
            <w:tcW w:w="3473" w:type="dxa"/>
          </w:tcPr>
          <w:p w:rsidR="00EC263F" w:rsidRDefault="00EC263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263F" w:rsidRDefault="00EC263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263F" w:rsidRDefault="00EC2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EC263F" w:rsidTr="00EC263F">
        <w:tc>
          <w:tcPr>
            <w:tcW w:w="3473" w:type="dxa"/>
          </w:tcPr>
          <w:p w:rsidR="00EC263F" w:rsidRDefault="00EC263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263F" w:rsidRDefault="00EC263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263F" w:rsidRDefault="00EC2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EC263F" w:rsidTr="00EC263F">
        <w:tc>
          <w:tcPr>
            <w:tcW w:w="3473" w:type="dxa"/>
          </w:tcPr>
          <w:p w:rsidR="00EC263F" w:rsidRDefault="00EC263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263F" w:rsidRDefault="00EC263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63F" w:rsidRDefault="00787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94"/>
        <w:gridCol w:w="657"/>
        <w:gridCol w:w="1240"/>
        <w:gridCol w:w="337"/>
        <w:gridCol w:w="1756"/>
      </w:tblGrid>
      <w:tr w:rsidR="00A06987" w:rsidTr="00ED1F0D">
        <w:trPr>
          <w:gridAfter w:val="3"/>
          <w:wAfter w:w="3333" w:type="dxa"/>
          <w:jc w:val="center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1F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384</w:t>
            </w:r>
          </w:p>
        </w:tc>
      </w:tr>
      <w:tr w:rsidR="00874494" w:rsidRPr="009C5721" w:rsidTr="00ED1F0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ED1F0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8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1B5793" w:rsidP="00307BAC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1B5793" w:rsidP="004732B7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FE795F" w:rsidRPr="003D4913" w:rsidRDefault="001B5793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FE795F" w:rsidRPr="00A644BE" w:rsidRDefault="009A6BCA" w:rsidP="00307BAC">
            <w:pPr>
              <w:jc w:val="center"/>
            </w:pPr>
            <w:r>
              <w:t>2,1</w:t>
            </w:r>
          </w:p>
        </w:tc>
      </w:tr>
      <w:tr w:rsidR="001B5793" w:rsidTr="00FE795F"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</w:p>
        </w:tc>
        <w:tc>
          <w:tcPr>
            <w:tcW w:w="1871" w:type="dxa"/>
          </w:tcPr>
          <w:p w:rsidR="001B5793" w:rsidRPr="00B24F2E" w:rsidRDefault="001B5793" w:rsidP="00D8020E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1B5793" w:rsidRPr="003D4913" w:rsidRDefault="001B5793" w:rsidP="00D8020E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1B5793" w:rsidRPr="00A644BE" w:rsidRDefault="00F15062" w:rsidP="00D8020E">
            <w:pPr>
              <w:jc w:val="center"/>
            </w:pPr>
            <w:r>
              <w:t>1,5</w:t>
            </w:r>
          </w:p>
        </w:tc>
      </w:tr>
      <w:tr w:rsidR="001B5793" w:rsidTr="00FE795F"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</w:p>
        </w:tc>
        <w:tc>
          <w:tcPr>
            <w:tcW w:w="1871" w:type="dxa"/>
          </w:tcPr>
          <w:p w:rsidR="001B5793" w:rsidRPr="00B24F2E" w:rsidRDefault="001B5793" w:rsidP="00D8020E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1B5793" w:rsidRPr="003D4913" w:rsidRDefault="001B5793" w:rsidP="00D8020E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1B5793" w:rsidRPr="00A644BE" w:rsidRDefault="00F15062" w:rsidP="00D8020E">
            <w:pPr>
              <w:jc w:val="center"/>
            </w:pPr>
            <w:r>
              <w:t>1,3</w:t>
            </w:r>
          </w:p>
        </w:tc>
      </w:tr>
      <w:tr w:rsidR="00F15062" w:rsidTr="00D8020E">
        <w:tc>
          <w:tcPr>
            <w:tcW w:w="2325" w:type="dxa"/>
          </w:tcPr>
          <w:p w:rsidR="00F15062" w:rsidRPr="00B24F2E" w:rsidRDefault="00F15062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F15062" w:rsidRPr="00B24F2E" w:rsidRDefault="00F15062" w:rsidP="00D8020E">
            <w:pPr>
              <w:jc w:val="center"/>
            </w:pPr>
          </w:p>
        </w:tc>
        <w:tc>
          <w:tcPr>
            <w:tcW w:w="1871" w:type="dxa"/>
          </w:tcPr>
          <w:p w:rsidR="00F15062" w:rsidRPr="00B24F2E" w:rsidRDefault="00F15062" w:rsidP="00D8020E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F15062" w:rsidRPr="003D4913" w:rsidRDefault="00F15062" w:rsidP="00D8020E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15062" w:rsidRPr="00A644BE" w:rsidRDefault="00F15062" w:rsidP="00D8020E">
            <w:pPr>
              <w:jc w:val="center"/>
            </w:pPr>
            <w:r>
              <w:t>1,1</w:t>
            </w:r>
          </w:p>
        </w:tc>
      </w:tr>
      <w:tr w:rsidR="001B5793" w:rsidTr="00FE795F"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</w:p>
        </w:tc>
        <w:tc>
          <w:tcPr>
            <w:tcW w:w="1871" w:type="dxa"/>
          </w:tcPr>
          <w:p w:rsidR="001B5793" w:rsidRPr="00B24F2E" w:rsidRDefault="001B5793" w:rsidP="00D8020E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1B5793" w:rsidRPr="003D4913" w:rsidRDefault="001B5793" w:rsidP="00D8020E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1B5793" w:rsidRPr="00A644BE" w:rsidRDefault="00F15062" w:rsidP="00D8020E">
            <w:pPr>
              <w:jc w:val="center"/>
            </w:pPr>
            <w:r>
              <w:t>3,1</w:t>
            </w:r>
          </w:p>
        </w:tc>
      </w:tr>
      <w:tr w:rsidR="001B5793" w:rsidTr="00FE795F"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</w:p>
        </w:tc>
        <w:tc>
          <w:tcPr>
            <w:tcW w:w="1871" w:type="dxa"/>
          </w:tcPr>
          <w:p w:rsidR="001B5793" w:rsidRPr="00B24F2E" w:rsidRDefault="001B5793" w:rsidP="00D8020E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1B5793" w:rsidRPr="003D4913" w:rsidRDefault="001B5793" w:rsidP="00D8020E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B5793" w:rsidRPr="00A644BE" w:rsidRDefault="00F15062" w:rsidP="00D8020E">
            <w:pPr>
              <w:jc w:val="center"/>
            </w:pPr>
            <w:r>
              <w:t>1,8</w:t>
            </w:r>
          </w:p>
        </w:tc>
      </w:tr>
      <w:tr w:rsidR="001B5793" w:rsidTr="00FE795F"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</w:p>
        </w:tc>
        <w:tc>
          <w:tcPr>
            <w:tcW w:w="1871" w:type="dxa"/>
          </w:tcPr>
          <w:p w:rsidR="001B5793" w:rsidRPr="00B24F2E" w:rsidRDefault="001B5793" w:rsidP="00D8020E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1B5793" w:rsidRPr="003D4913" w:rsidRDefault="001B5793" w:rsidP="00D8020E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1B5793" w:rsidRPr="00A644BE" w:rsidRDefault="00F15062" w:rsidP="00D8020E">
            <w:pPr>
              <w:jc w:val="center"/>
            </w:pPr>
            <w:r>
              <w:t>1,1</w:t>
            </w:r>
          </w:p>
        </w:tc>
      </w:tr>
      <w:tr w:rsidR="001B5793" w:rsidTr="00FE795F"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</w:p>
        </w:tc>
        <w:tc>
          <w:tcPr>
            <w:tcW w:w="1871" w:type="dxa"/>
          </w:tcPr>
          <w:p w:rsidR="001B5793" w:rsidRPr="00B24F2E" w:rsidRDefault="001B5793" w:rsidP="00D8020E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1B5793" w:rsidRPr="003D4913" w:rsidRDefault="001B5793" w:rsidP="00D8020E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1B5793" w:rsidRPr="00A644BE" w:rsidRDefault="00F15062" w:rsidP="00D8020E">
            <w:pPr>
              <w:jc w:val="center"/>
            </w:pPr>
            <w:r>
              <w:t>0,6</w:t>
            </w:r>
          </w:p>
        </w:tc>
      </w:tr>
      <w:tr w:rsidR="001B5793" w:rsidTr="00FE795F"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</w:p>
        </w:tc>
        <w:tc>
          <w:tcPr>
            <w:tcW w:w="1871" w:type="dxa"/>
          </w:tcPr>
          <w:p w:rsidR="001B5793" w:rsidRPr="00B24F2E" w:rsidRDefault="001B5793" w:rsidP="00D8020E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1B5793" w:rsidRPr="003D4913" w:rsidRDefault="001B5793" w:rsidP="00D8020E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1B5793" w:rsidRPr="00A644BE" w:rsidRDefault="00F15062" w:rsidP="00D8020E">
            <w:pPr>
              <w:jc w:val="center"/>
            </w:pPr>
            <w:r>
              <w:t>1,6</w:t>
            </w:r>
          </w:p>
        </w:tc>
      </w:tr>
      <w:tr w:rsidR="001B5793" w:rsidTr="00FE795F"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  <w:r>
              <w:t>Катавское</w:t>
            </w:r>
          </w:p>
        </w:tc>
        <w:tc>
          <w:tcPr>
            <w:tcW w:w="2325" w:type="dxa"/>
          </w:tcPr>
          <w:p w:rsidR="001B5793" w:rsidRPr="00B24F2E" w:rsidRDefault="001B5793" w:rsidP="00D8020E">
            <w:pPr>
              <w:jc w:val="center"/>
            </w:pPr>
          </w:p>
        </w:tc>
        <w:tc>
          <w:tcPr>
            <w:tcW w:w="1871" w:type="dxa"/>
          </w:tcPr>
          <w:p w:rsidR="001B5793" w:rsidRPr="00B24F2E" w:rsidRDefault="001B5793" w:rsidP="00D8020E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1B5793" w:rsidRPr="003D4913" w:rsidRDefault="001B5793" w:rsidP="00D8020E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B5793" w:rsidRPr="00A644BE" w:rsidRDefault="001B5793" w:rsidP="00D8020E">
            <w:pPr>
              <w:jc w:val="center"/>
            </w:pPr>
            <w:r>
              <w:t>16,5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1506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F1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406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D337C" w:rsidRDefault="00BD337C" w:rsidP="00FE795F">
      <w:pPr>
        <w:jc w:val="both"/>
        <w:rPr>
          <w:sz w:val="24"/>
          <w:szCs w:val="24"/>
        </w:rPr>
      </w:pP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6B633A">
        <w:rPr>
          <w:sz w:val="24"/>
          <w:szCs w:val="24"/>
        </w:rPr>
        <w:t>, синичников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727E59" w:rsidRDefault="00727E59" w:rsidP="00727E59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  </w:t>
      </w:r>
      <w:r>
        <w:rPr>
          <w:sz w:val="24"/>
          <w:szCs w:val="24"/>
          <w:u w:val="single"/>
        </w:rPr>
        <w:t>30.09.2017г.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F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Перуцкий В.И.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EF" w:rsidRDefault="003729EF">
      <w:r>
        <w:separator/>
      </w:r>
    </w:p>
  </w:endnote>
  <w:endnote w:type="continuationSeparator" w:id="0">
    <w:p w:rsidR="003729EF" w:rsidRDefault="0037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EF" w:rsidRDefault="003729EF">
      <w:r>
        <w:separator/>
      </w:r>
    </w:p>
  </w:footnote>
  <w:footnote w:type="continuationSeparator" w:id="0">
    <w:p w:rsidR="003729EF" w:rsidRDefault="0037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B5793"/>
    <w:rsid w:val="00200404"/>
    <w:rsid w:val="00200DCE"/>
    <w:rsid w:val="0021070D"/>
    <w:rsid w:val="002712D5"/>
    <w:rsid w:val="00307BAC"/>
    <w:rsid w:val="00315A31"/>
    <w:rsid w:val="00341D31"/>
    <w:rsid w:val="003729EF"/>
    <w:rsid w:val="003D2855"/>
    <w:rsid w:val="003D4913"/>
    <w:rsid w:val="003F2CB1"/>
    <w:rsid w:val="00406543"/>
    <w:rsid w:val="004134D2"/>
    <w:rsid w:val="004643B1"/>
    <w:rsid w:val="004732B7"/>
    <w:rsid w:val="0049485D"/>
    <w:rsid w:val="004B79FE"/>
    <w:rsid w:val="004C55D2"/>
    <w:rsid w:val="004D343F"/>
    <w:rsid w:val="004E4694"/>
    <w:rsid w:val="00547D85"/>
    <w:rsid w:val="00563B87"/>
    <w:rsid w:val="006110B6"/>
    <w:rsid w:val="00656278"/>
    <w:rsid w:val="00676BC3"/>
    <w:rsid w:val="006B633A"/>
    <w:rsid w:val="006F6BE4"/>
    <w:rsid w:val="00727E59"/>
    <w:rsid w:val="007413E6"/>
    <w:rsid w:val="00774E4B"/>
    <w:rsid w:val="00787F64"/>
    <w:rsid w:val="00870829"/>
    <w:rsid w:val="00874494"/>
    <w:rsid w:val="009A6BCA"/>
    <w:rsid w:val="009C312B"/>
    <w:rsid w:val="009C4903"/>
    <w:rsid w:val="009C5721"/>
    <w:rsid w:val="009D4B29"/>
    <w:rsid w:val="00A06987"/>
    <w:rsid w:val="00A23975"/>
    <w:rsid w:val="00A644BE"/>
    <w:rsid w:val="00A8472B"/>
    <w:rsid w:val="00AA11CD"/>
    <w:rsid w:val="00B1230E"/>
    <w:rsid w:val="00B17E55"/>
    <w:rsid w:val="00B24F2E"/>
    <w:rsid w:val="00B83BBD"/>
    <w:rsid w:val="00BA0306"/>
    <w:rsid w:val="00BD337C"/>
    <w:rsid w:val="00BE4175"/>
    <w:rsid w:val="00C06C48"/>
    <w:rsid w:val="00CA7C6E"/>
    <w:rsid w:val="00D30A12"/>
    <w:rsid w:val="00D54FE0"/>
    <w:rsid w:val="00D8020E"/>
    <w:rsid w:val="00D82EF2"/>
    <w:rsid w:val="00DC5455"/>
    <w:rsid w:val="00E20F38"/>
    <w:rsid w:val="00E32299"/>
    <w:rsid w:val="00E40301"/>
    <w:rsid w:val="00E96F4A"/>
    <w:rsid w:val="00EC263F"/>
    <w:rsid w:val="00ED1F0D"/>
    <w:rsid w:val="00EE7D2F"/>
    <w:rsid w:val="00F15062"/>
    <w:rsid w:val="00F9210E"/>
    <w:rsid w:val="00FA2653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NLHM8CEHwp2G2ajDJJ+uvajiH05JAlkUPPge2QoKEJ4=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B6cPMt1iUeRxksmNwC+bt3I4S0QYUvwqLok4ENLrRCA=</DigestValue>
    </Reference>
  </SignedInfo>
  <SignatureValue>in6UUs/rweLGeMY1rZcS1gCaxD6d/Qa33vtipuZH0S8AmLp88E/unBZXEVpSAUFD
9j0jvPgVXMcHi52umM5Jzg==</SignatureValue>
  <KeyInfo>
    <X509Data>
      <X509Certificate>MIINtjCCDWOgAwIBAgIQQFAUcG0rfEZf6kItWKWLLjAKBgYqhQMCAgMFADCCAVwx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MDc0NTEwMTkxNTkwHhcNMTcwMjE2MTEyMTAwWhcNMTgwMzE2MDYyMTE4WjCCAqQx
OjA4BgkqhkiG9w0BCQIMK1JOUy1GU1M9NzQ1MjAwMDg4OC9LUC1GU1M9NzQwNS9S
ZXFJZD0yNDQ4OTYxGjAYBggqhQMDgQMBARIMMDA3NDAxMDEzMjg5MRYwFAYFKoUD
ZAMSCzAyNDc0NjUxMzQ5MRgwFgYFKoUDZAESDTEwNzc0MDEwMDE0NDYxKTAnBgkq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0Ywt0JrQsNGC0LDQstGB0LrQsNGPLDc40LAxKDAmBgNVBCoMH9CS0LDRgdC40LvQ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NSu5C9Tzzp3h1eJOFm4mnY5rqtk=</DigestValue>
      </Reference>
      <Reference URI="/word/endnotes.xml?ContentType=application/vnd.openxmlformats-officedocument.wordprocessingml.endnotes+xml">
        <DigestMethod Algorithm="http://www.w3.org/2000/09/xmldsig#sha1"/>
        <DigestValue>RmCg9QBRjC0dX9U/r7JRG9Pclfs=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fuOsl7aFvkC/Xgd+vu1jH1cpf0Q=</DigestValue>
      </Reference>
      <Reference URI="/word/settings.xml?ContentType=application/vnd.openxmlformats-officedocument.wordprocessingml.settings+xml">
        <DigestMethod Algorithm="http://www.w3.org/2000/09/xmldsig#sha1"/>
        <DigestValue>TjUNn3Xpb3io8+02wk9rutCiTcQ=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oDFich2GpegOGOKcTZNCV5LqZ2k=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2017-10-02T11:54:08Z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2017-10-02T11:54:08Z</xd:SigningTime>
          <xd:SigningCertificate>
            <xd:Cert>
              <xd:CertDigest>
                <DigestMethod Algorithm="http://www.w3.org/2000/09/xmldsig#sha1"/>
                <DigestValue>nAPJE9rmbMOUj91KvRgJdG8OYyQ=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85486390034450113459537792868098083630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9</cp:revision>
  <cp:lastPrinted>2017-06-28T07:28:00Z</cp:lastPrinted>
  <dcterms:created xsi:type="dcterms:W3CDTF">2017-09-27T10:28:00Z</dcterms:created>
  <dcterms:modified xsi:type="dcterms:W3CDTF">2017-10-02T11:54:00Z</dcterms:modified>
</cp:coreProperties>
</file>